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Tecnología romana: El Acueducto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u w:val="single"/>
          <w:rtl w:val="0"/>
        </w:rPr>
        <w:t xml:space="preserve">Actividad:</w:t>
      </w:r>
      <w:r w:rsidDel="00000000" w:rsidR="00000000" w:rsidRPr="00000000">
        <w:rPr>
          <w:rtl w:val="0"/>
        </w:rPr>
        <w:t xml:space="preserve"> Lee la información de las páginas 120 y 121 de tu texto escolar. Utiliza un </w:t>
      </w:r>
      <w:r w:rsidDel="00000000" w:rsidR="00000000" w:rsidRPr="00000000">
        <w:rPr>
          <w:b w:val="1"/>
          <w:bCs w:val="1"/>
          <w:rtl w:val="0"/>
        </w:rPr>
        <w:t xml:space="preserve">destacador o lápiz de color </w:t>
      </w:r>
      <w:r w:rsidDel="00000000" w:rsidR="00000000" w:rsidRPr="00000000">
        <w:rPr>
          <w:rtl w:val="0"/>
        </w:rPr>
        <w:t xml:space="preserve"> para indicar lo que consideres importante. Responde las siguientes preguntas:</w:t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3855"/>
        <w:tblGridChange w:id="0">
          <w:tblGrid>
            <w:gridCol w:w="5175"/>
            <w:gridCol w:w="38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1.- ¿Qué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necesidad motivó a los ingenieros romanos</w:t>
            </w:r>
            <w:r w:rsidDel="00000000" w:rsidR="00000000" w:rsidRPr="00000000">
              <w:rPr>
                <w:rtl w:val="0"/>
              </w:rPr>
              <w:t xml:space="preserve"> a construir grandes acueductos?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2.- Identifica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necesidad que cubría cada construcción</w:t>
            </w:r>
            <w:r w:rsidDel="00000000" w:rsidR="00000000" w:rsidRPr="00000000">
              <w:rPr>
                <w:rtl w:val="0"/>
              </w:rPr>
              <w:t xml:space="preserve"> de las siguientes:</w:t>
            </w:r>
          </w:p>
        </w:tc>
      </w:tr>
      <w:tr>
        <w:trPr>
          <w:cantSplit w:val="0"/>
          <w:trHeight w:val="92.59570312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Nombre:________________________________.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Necesidad: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33625" cy="1497011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5434" r="0" t="4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4970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59570312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Nombre:________________________________.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28863" cy="1506911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7102" l="7665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863" cy="15069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59570312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Nombre:________________________________.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95525" cy="12192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11476" l="3816" r="419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59570312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Nombre:________________________________.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43213" cy="1524088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4568" l="14634" r="5574" t="4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13" cy="1524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6645600</wp:posOffset>
          </wp:positionH>
          <wp:positionV relativeFrom="page">
            <wp:posOffset>247650</wp:posOffset>
          </wp:positionV>
          <wp:extent cx="666750" cy="623888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-209549</wp:posOffset>
          </wp:positionV>
          <wp:extent cx="997939" cy="733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