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Ticket: </w:t>
            </w:r>
            <w:r w:rsidDel="00000000" w:rsidR="00000000" w:rsidRPr="00000000">
              <w:rPr>
                <w:rtl w:val="0"/>
              </w:rPr>
              <w:t xml:space="preserve">Entorno geográfico del Tawantinsuyo. Responde las preguntas.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1.-¿Qué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caracterizó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al entorno geográfico ocupado por el Tawantinsuyo?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color w:val="ff0000"/>
                <w:sz w:val="34"/>
                <w:szCs w:val="34"/>
                <w:rtl w:val="0"/>
              </w:rPr>
              <w:t xml:space="preserve">Se caracterizó por su diversidad natural, ya que abarcó distintos paisajes.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2.- ¿Qué 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características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 del territorio inca identificas en las fotografías del 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recurso 2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 (p. 81)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color w:val="ff0000"/>
                <w:sz w:val="34"/>
                <w:szCs w:val="34"/>
                <w:rtl w:val="0"/>
              </w:rPr>
              <w:t xml:space="preserve">En las imágenes se expresan los distintos paisajes que abarcó el Imperio Inca, como árido-desértico, montañoso-frío, praderas fértiles y templadas y selva-humedad.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3.- ¿Qué 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desafíos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 para el desarrollo le habrá ofrecido el territorio a la cultura Inca? ¿Cómo lo resolvieron?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color w:val="ff0000"/>
                <w:sz w:val="34"/>
                <w:szCs w:val="34"/>
                <w:rtl w:val="0"/>
              </w:rPr>
              <w:t xml:space="preserve">Un desafío fue su conectividad y la resolvieron construyendo una red de caminos llamada Qhapaq Ñan.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4.-  ¿Qué 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oportunidad 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significó que la agricultura inca controlara de manera vertical distintos pisos ecológicos?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ff0000"/>
                <w:sz w:val="34"/>
                <w:szCs w:val="34"/>
                <w:rtl w:val="0"/>
              </w:rPr>
              <w:t xml:space="preserve">La oportunidad que les ofrecieron los pisos ecológicos fue que contaban con recursos diferentes que podían intercambiar con otras comunidades o ayllus.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5.- ¿Qué 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aprendiste 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 de la 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civilización inca?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34"/>
                <w:szCs w:val="34"/>
              </w:rPr>
            </w:pPr>
            <w:r w:rsidDel="00000000" w:rsidR="00000000" w:rsidRPr="00000000">
              <w:rPr>
                <w:color w:val="ff0000"/>
                <w:sz w:val="34"/>
                <w:szCs w:val="34"/>
                <w:rtl w:val="0"/>
              </w:rPr>
              <w:t xml:space="preserve">Respuesta personal.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6.- ¿Qué 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te gustaría conocer 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de la 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civilización inca?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color w:val="ff0000"/>
                <w:sz w:val="34"/>
                <w:szCs w:val="34"/>
                <w:rtl w:val="0"/>
              </w:rPr>
              <w:t xml:space="preserve">Respuesta personal.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i w:val="1"/>
        <w:rtl w:val="0"/>
      </w:rPr>
      <w:t xml:space="preserve">      Unidad 2: Lección 3. Civilización Inca. </w:t>
    </w:r>
    <w:r w:rsidDel="00000000" w:rsidR="00000000" w:rsidRPr="00000000">
      <w:rPr>
        <w:rtl w:val="0"/>
      </w:rPr>
      <w:t xml:space="preserve">Entorno geográfico, oportunidades y desafíos.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-691661</wp:posOffset>
          </wp:positionH>
          <wp:positionV relativeFrom="paragraph">
            <wp:posOffset>-219074</wp:posOffset>
          </wp:positionV>
          <wp:extent cx="691662" cy="561975"/>
          <wp:effectExtent b="0" l="0" r="0" t="0"/>
          <wp:wrapNone/>
          <wp:docPr descr="Texto&#10;&#10;Descripción generada automáticamente" id="2" name="image2.pn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1662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5800725</wp:posOffset>
          </wp:positionH>
          <wp:positionV relativeFrom="paragraph">
            <wp:posOffset>-252412</wp:posOffset>
          </wp:positionV>
          <wp:extent cx="596034" cy="5619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034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