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CUADRO DE SÍNTESIS: CARACTERÍSTICAS DE LOS AMBIENTES NATURALES DE CHILE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b w:val="1"/>
          <w:rtl w:val="0"/>
        </w:rPr>
        <w:t xml:space="preserve">Actividad:</w:t>
      </w:r>
      <w:r w:rsidDel="00000000" w:rsidR="00000000" w:rsidRPr="00000000">
        <w:rPr>
          <w:rtl w:val="0"/>
        </w:rPr>
        <w:t xml:space="preserve"> Completa el siguiente cuadro sobre los ambientes naturales de Chile, apoyándote de las páginas 158 a la 165 de tu texto escolar.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870.0" w:type="dxa"/>
        <w:jc w:val="left"/>
        <w:tblInd w:w="-9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05"/>
        <w:gridCol w:w="2775"/>
        <w:gridCol w:w="2775"/>
        <w:gridCol w:w="2775"/>
        <w:gridCol w:w="3840"/>
        <w:tblGridChange w:id="0">
          <w:tblGrid>
            <w:gridCol w:w="3705"/>
            <w:gridCol w:w="2775"/>
            <w:gridCol w:w="2775"/>
            <w:gridCol w:w="2775"/>
            <w:gridCol w:w="38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AMBIENTE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UBICACIÓN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CLIMA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VEGETACIÓN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RECURSOS Y POBLACIÓN</w:t>
            </w:r>
          </w:p>
        </w:tc>
      </w:tr>
      <w:tr>
        <w:trPr>
          <w:cantSplit w:val="0"/>
          <w:trHeight w:val="1588.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DESÉRTICO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ALTIPLÁNICO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MEDITERRÁNEO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7.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LLUVIOSO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PATAGÓNICO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POLAR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COSTERO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ANDINO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spacing w:line="276" w:lineRule="auto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9777600</wp:posOffset>
          </wp:positionH>
          <wp:positionV relativeFrom="page">
            <wp:posOffset>273640</wp:posOffset>
          </wp:positionV>
          <wp:extent cx="538163" cy="50741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8163" cy="5074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-600074</wp:posOffset>
          </wp:positionH>
          <wp:positionV relativeFrom="paragraph">
            <wp:posOffset>-238124</wp:posOffset>
          </wp:positionV>
          <wp:extent cx="871538" cy="631113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1538" cy="6311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