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Las zonas naturales de Chile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Actividad  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Realiza en el mapa de Chile, las siguientes instrucciones: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Pinta de color amarillo el norte grande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Pinta de color Naranjo el norte chico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Pinta de color verde la zona central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Pinta de color rojo la zona sur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Punta de color café la zona ustral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Escribe el nombre de la zona natural en el recuadro correspondiente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/>
      </w:pPr>
      <w:r w:rsidDel="00000000" w:rsidR="00000000" w:rsidRPr="00000000">
        <w:rPr/>
        <w:drawing>
          <wp:inline distB="114300" distT="114300" distL="114300" distR="114300">
            <wp:extent cx="4761554" cy="582319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5595" l="48006" r="24418" t="24534"/>
                    <a:stretch>
                      <a:fillRect/>
                    </a:stretch>
                  </pic:blipFill>
                  <pic:spPr>
                    <a:xfrm>
                      <a:off x="0" y="0"/>
                      <a:ext cx="4761554" cy="58231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-219074</wp:posOffset>
          </wp:positionV>
          <wp:extent cx="1157288" cy="7905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7288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b w:val="1"/>
        <w:bCs w:val="1"/>
        <w:sz w:val="14"/>
        <w:szCs w:val="14"/>
        <w:rtl w:val="0"/>
      </w:rPr>
      <w:t xml:space="preserve">Historia, Geografía y Ciencias sociales</w:t>
    </w:r>
  </w:p>
  <w:p w:rsidR="00000000" w:rsidDel="00000000" w:rsidP="00000000" w:rsidRDefault="00000000" w:rsidRPr="00000000" w14:paraId="00000013">
    <w:pPr>
      <w:spacing w:line="240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