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62D7B" w14:textId="1D1B5224" w:rsidR="001B0FA1" w:rsidRPr="00044AA3" w:rsidRDefault="001B0FA1" w:rsidP="00044AA3">
      <w:pPr>
        <w:pStyle w:val="Sinespaciado"/>
        <w:rPr>
          <w:rFonts w:ascii="Georgia" w:hAnsi="Georgia"/>
          <w:b/>
          <w:bCs/>
          <w:sz w:val="18"/>
          <w:szCs w:val="18"/>
        </w:rPr>
      </w:pPr>
      <w:r w:rsidRPr="00044AA3">
        <w:rPr>
          <w:rFonts w:ascii="Georgia" w:hAnsi="Georgia"/>
          <w:b/>
          <w:bCs/>
          <w:noProof/>
          <w:sz w:val="18"/>
          <w:szCs w:val="18"/>
        </w:rPr>
        <w:drawing>
          <wp:anchor distT="0" distB="0" distL="114300" distR="114300" simplePos="0" relativeHeight="251659264" behindDoc="0" locked="0" layoutInCell="1" allowOverlap="0" wp14:anchorId="6E3116E0" wp14:editId="6C477008">
            <wp:simplePos x="0" y="0"/>
            <wp:positionH relativeFrom="column">
              <wp:posOffset>-114985</wp:posOffset>
            </wp:positionH>
            <wp:positionV relativeFrom="paragraph">
              <wp:posOffset>-18831</wp:posOffset>
            </wp:positionV>
            <wp:extent cx="228600" cy="571500"/>
            <wp:effectExtent l="0" t="0" r="0" b="0"/>
            <wp:wrapSquare wrapText="bothSides"/>
            <wp:docPr id="281" name="Picture 281"/>
            <wp:cNvGraphicFramePr/>
            <a:graphic xmlns:a="http://schemas.openxmlformats.org/drawingml/2006/main">
              <a:graphicData uri="http://schemas.openxmlformats.org/drawingml/2006/picture">
                <pic:pic xmlns:pic="http://schemas.openxmlformats.org/drawingml/2006/picture">
                  <pic:nvPicPr>
                    <pic:cNvPr id="281" name="Picture 281"/>
                    <pic:cNvPicPr/>
                  </pic:nvPicPr>
                  <pic:blipFill>
                    <a:blip r:embed="rId7"/>
                    <a:stretch>
                      <a:fillRect/>
                    </a:stretch>
                  </pic:blipFill>
                  <pic:spPr>
                    <a:xfrm>
                      <a:off x="0" y="0"/>
                      <a:ext cx="228600" cy="571500"/>
                    </a:xfrm>
                    <a:prstGeom prst="rect">
                      <a:avLst/>
                    </a:prstGeom>
                  </pic:spPr>
                </pic:pic>
              </a:graphicData>
            </a:graphic>
          </wp:anchor>
        </w:drawing>
      </w:r>
      <w:r w:rsidRPr="00044AA3">
        <w:rPr>
          <w:rFonts w:ascii="Georgia" w:hAnsi="Georgia"/>
          <w:b/>
          <w:bCs/>
          <w:sz w:val="18"/>
          <w:szCs w:val="18"/>
        </w:rPr>
        <w:t xml:space="preserve">Colegio Providencia                               </w:t>
      </w:r>
    </w:p>
    <w:p w14:paraId="51BBC770" w14:textId="77777777" w:rsidR="001B0FA1" w:rsidRPr="00044AA3" w:rsidRDefault="001B0FA1" w:rsidP="00044AA3">
      <w:pPr>
        <w:pStyle w:val="Sinespaciado"/>
        <w:rPr>
          <w:rFonts w:ascii="Georgia" w:hAnsi="Georgia"/>
          <w:b/>
          <w:bCs/>
          <w:sz w:val="18"/>
          <w:szCs w:val="18"/>
        </w:rPr>
      </w:pPr>
      <w:r w:rsidRPr="00044AA3">
        <w:rPr>
          <w:rFonts w:ascii="Georgia" w:hAnsi="Georgia"/>
          <w:b/>
          <w:bCs/>
          <w:sz w:val="18"/>
          <w:szCs w:val="18"/>
        </w:rPr>
        <w:t xml:space="preserve">del Sagrado Corazón </w:t>
      </w:r>
    </w:p>
    <w:p w14:paraId="2BDEE1FD" w14:textId="77777777" w:rsidR="001B0FA1" w:rsidRPr="00044AA3" w:rsidRDefault="001B0FA1" w:rsidP="00044AA3">
      <w:pPr>
        <w:pStyle w:val="Sinespaciado"/>
        <w:rPr>
          <w:rFonts w:ascii="Georgia" w:hAnsi="Georgia"/>
          <w:b/>
          <w:bCs/>
          <w:sz w:val="18"/>
          <w:szCs w:val="18"/>
        </w:rPr>
      </w:pPr>
      <w:r w:rsidRPr="00044AA3">
        <w:rPr>
          <w:rFonts w:ascii="Georgia" w:hAnsi="Georgia"/>
          <w:b/>
          <w:bCs/>
          <w:sz w:val="18"/>
          <w:szCs w:val="18"/>
        </w:rPr>
        <w:t xml:space="preserve">Temuco </w:t>
      </w:r>
    </w:p>
    <w:p w14:paraId="78F171EE" w14:textId="7E29611A" w:rsidR="001B0FA1" w:rsidRPr="00044AA3" w:rsidRDefault="001B0FA1" w:rsidP="00044AA3">
      <w:pPr>
        <w:pStyle w:val="Sinespaciado"/>
      </w:pPr>
      <w:r w:rsidRPr="00044AA3">
        <w:rPr>
          <w:rFonts w:ascii="Georgia" w:hAnsi="Georgia"/>
          <w:b/>
          <w:bCs/>
          <w:sz w:val="18"/>
          <w:szCs w:val="18"/>
        </w:rPr>
        <w:t>Prof.  Pilar Pérez M.</w:t>
      </w:r>
      <w:r w:rsidRPr="00044AA3">
        <w:t xml:space="preserve"> </w:t>
      </w:r>
      <w:r w:rsidRPr="00044AA3">
        <w:tab/>
        <w:t xml:space="preserve"> </w:t>
      </w:r>
    </w:p>
    <w:p w14:paraId="387698DF" w14:textId="77777777" w:rsidR="001B0FA1" w:rsidRPr="00044AA3" w:rsidRDefault="001B0FA1" w:rsidP="00044AA3">
      <w:pPr>
        <w:pStyle w:val="Sinespaciado"/>
      </w:pPr>
    </w:p>
    <w:p w14:paraId="4283FC16" w14:textId="3C2AE421" w:rsidR="001B0FA1" w:rsidRPr="00044AA3" w:rsidRDefault="001B0FA1" w:rsidP="00FA3599">
      <w:pPr>
        <w:pStyle w:val="Sinespaciado"/>
        <w:jc w:val="right"/>
      </w:pPr>
      <w:r w:rsidRPr="00044AA3">
        <w:rPr>
          <w:rFonts w:ascii="Georgia" w:hAnsi="Georgia"/>
          <w:b/>
          <w:bCs/>
          <w:sz w:val="20"/>
          <w:szCs w:val="20"/>
        </w:rPr>
        <w:t>“</w:t>
      </w:r>
      <w:r w:rsidRPr="00044AA3">
        <w:t xml:space="preserve"> </w:t>
      </w:r>
    </w:p>
    <w:p w14:paraId="5C6ABF77" w14:textId="77777777" w:rsidR="001B0FA1" w:rsidRPr="00044AA3" w:rsidRDefault="001B0FA1" w:rsidP="00110F9F">
      <w:pPr>
        <w:pStyle w:val="Sinespaciado"/>
        <w:jc w:val="both"/>
        <w:rPr>
          <w:rFonts w:ascii="Georgia" w:hAnsi="Georgia"/>
          <w:b/>
          <w:bCs/>
          <w:i/>
          <w:iCs/>
          <w:sz w:val="28"/>
          <w:szCs w:val="28"/>
        </w:rPr>
      </w:pPr>
      <w:r w:rsidRPr="00044AA3">
        <w:t xml:space="preserve"> </w:t>
      </w:r>
    </w:p>
    <w:p w14:paraId="06403284" w14:textId="2FCB1618" w:rsidR="001B0FA1" w:rsidRPr="00044AA3" w:rsidRDefault="00044AA3" w:rsidP="00110F9F">
      <w:pPr>
        <w:pStyle w:val="Sinespaciado"/>
        <w:jc w:val="center"/>
        <w:rPr>
          <w:rFonts w:ascii="Georgia" w:hAnsi="Georgia"/>
          <w:b/>
          <w:bCs/>
          <w:i/>
          <w:iCs/>
          <w:sz w:val="28"/>
          <w:szCs w:val="28"/>
        </w:rPr>
      </w:pPr>
      <w:r w:rsidRPr="00044AA3">
        <w:rPr>
          <w:rFonts w:ascii="Georgia" w:eastAsia="Arial" w:hAnsi="Georgia" w:cs="Arial"/>
          <w:b/>
          <w:bCs/>
          <w:i/>
          <w:iCs/>
          <w:color w:val="363636"/>
          <w:sz w:val="28"/>
          <w:szCs w:val="28"/>
        </w:rPr>
        <w:t>EVALUACIÓN</w:t>
      </w:r>
      <w:r w:rsidR="00FA3599">
        <w:rPr>
          <w:rFonts w:ascii="Georgia" w:eastAsia="Arial" w:hAnsi="Georgia" w:cs="Arial"/>
          <w:b/>
          <w:bCs/>
          <w:i/>
          <w:iCs/>
          <w:color w:val="363636"/>
          <w:sz w:val="28"/>
          <w:szCs w:val="28"/>
        </w:rPr>
        <w:t xml:space="preserve"> DIAGNOSTICA </w:t>
      </w:r>
      <w:r w:rsidRPr="00044AA3">
        <w:rPr>
          <w:rFonts w:ascii="Georgia" w:eastAsia="Arial" w:hAnsi="Georgia" w:cs="Arial"/>
          <w:b/>
          <w:bCs/>
          <w:i/>
          <w:iCs/>
          <w:color w:val="363636"/>
          <w:sz w:val="28"/>
          <w:szCs w:val="28"/>
        </w:rPr>
        <w:t>HISTORIA, GEOGRAFÍA Y CIENCIAS SOCIALES,</w:t>
      </w:r>
    </w:p>
    <w:tbl>
      <w:tblPr>
        <w:tblStyle w:val="TableGrid"/>
        <w:tblW w:w="9354" w:type="dxa"/>
        <w:tblInd w:w="24" w:type="dxa"/>
        <w:tblCellMar>
          <w:top w:w="87" w:type="dxa"/>
          <w:left w:w="109" w:type="dxa"/>
          <w:bottom w:w="24" w:type="dxa"/>
          <w:right w:w="115" w:type="dxa"/>
        </w:tblCellMar>
        <w:tblLook w:val="04A0" w:firstRow="1" w:lastRow="0" w:firstColumn="1" w:lastColumn="0" w:noHBand="0" w:noVBand="1"/>
      </w:tblPr>
      <w:tblGrid>
        <w:gridCol w:w="3771"/>
        <w:gridCol w:w="3571"/>
        <w:gridCol w:w="2012"/>
      </w:tblGrid>
      <w:tr w:rsidR="00044AA3" w:rsidRPr="00044AA3" w14:paraId="47894349" w14:textId="77777777" w:rsidTr="001F112C">
        <w:trPr>
          <w:trHeight w:val="479"/>
        </w:trPr>
        <w:tc>
          <w:tcPr>
            <w:tcW w:w="3771" w:type="dxa"/>
            <w:tcBorders>
              <w:top w:val="single" w:sz="4" w:space="0" w:color="000000"/>
              <w:left w:val="single" w:sz="4" w:space="0" w:color="000000"/>
              <w:bottom w:val="single" w:sz="4" w:space="0" w:color="000000"/>
              <w:right w:val="single" w:sz="4" w:space="0" w:color="000000"/>
            </w:tcBorders>
          </w:tcPr>
          <w:p w14:paraId="00D48878" w14:textId="77777777" w:rsidR="00044AA3" w:rsidRPr="001F112C" w:rsidRDefault="00044AA3" w:rsidP="00044AA3">
            <w:pPr>
              <w:pStyle w:val="Sinespaciado"/>
              <w:rPr>
                <w:rFonts w:ascii="Georgia" w:eastAsia="Georgia" w:hAnsi="Georgia" w:cs="Georgia"/>
                <w:b/>
                <w:sz w:val="24"/>
                <w:szCs w:val="24"/>
              </w:rPr>
            </w:pPr>
            <w:r w:rsidRPr="001F112C">
              <w:rPr>
                <w:rFonts w:ascii="Georgia" w:eastAsia="Georgia" w:hAnsi="Georgia" w:cs="Georgia"/>
                <w:b/>
                <w:sz w:val="24"/>
                <w:szCs w:val="24"/>
              </w:rPr>
              <w:t xml:space="preserve">ESTUDIANTE:  </w:t>
            </w:r>
          </w:p>
          <w:p w14:paraId="748423BB" w14:textId="77777777" w:rsidR="00044AA3" w:rsidRPr="001F112C" w:rsidRDefault="00044AA3" w:rsidP="00044AA3">
            <w:pPr>
              <w:pStyle w:val="Sinespaciado"/>
              <w:rPr>
                <w:rFonts w:ascii="Georgia" w:eastAsia="Georgia" w:hAnsi="Georgia" w:cs="Georgia"/>
                <w:b/>
                <w:sz w:val="24"/>
                <w:szCs w:val="24"/>
              </w:rPr>
            </w:pPr>
            <w:r w:rsidRPr="001F112C">
              <w:rPr>
                <w:rFonts w:ascii="Georgia" w:eastAsia="Georgia" w:hAnsi="Georgia" w:cs="Georgia"/>
                <w:b/>
                <w:sz w:val="24"/>
                <w:szCs w:val="24"/>
              </w:rPr>
              <w:t xml:space="preserve">  </w:t>
            </w:r>
          </w:p>
          <w:p w14:paraId="0C5BA95C" w14:textId="77777777" w:rsidR="00044AA3" w:rsidRPr="001F112C" w:rsidRDefault="00044AA3" w:rsidP="00044AA3">
            <w:pPr>
              <w:pStyle w:val="Sinespaciado"/>
              <w:rPr>
                <w:rFonts w:ascii="Georgia" w:eastAsia="Georgia" w:hAnsi="Georgia" w:cs="Georgia"/>
                <w:b/>
                <w:sz w:val="24"/>
                <w:szCs w:val="24"/>
              </w:rPr>
            </w:pPr>
            <w:r w:rsidRPr="001F112C">
              <w:rPr>
                <w:rFonts w:ascii="Georgia" w:eastAsia="Georgia" w:hAnsi="Georgia" w:cs="Georgia"/>
                <w:b/>
                <w:sz w:val="24"/>
                <w:szCs w:val="24"/>
              </w:rPr>
              <w:t xml:space="preserve">  </w:t>
            </w:r>
          </w:p>
        </w:tc>
        <w:tc>
          <w:tcPr>
            <w:tcW w:w="3571" w:type="dxa"/>
            <w:tcBorders>
              <w:top w:val="single" w:sz="4" w:space="0" w:color="000000"/>
              <w:left w:val="single" w:sz="4" w:space="0" w:color="000000"/>
              <w:bottom w:val="single" w:sz="4" w:space="0" w:color="000000"/>
              <w:right w:val="single" w:sz="4" w:space="0" w:color="000000"/>
            </w:tcBorders>
          </w:tcPr>
          <w:p w14:paraId="337CE725" w14:textId="32AAA450" w:rsidR="00044AA3" w:rsidRPr="00044AA3" w:rsidRDefault="00044AA3" w:rsidP="00044AA3">
            <w:pPr>
              <w:pStyle w:val="Sinespaciado"/>
              <w:rPr>
                <w:rFonts w:eastAsia="Georgia" w:cs="Georgia"/>
              </w:rPr>
            </w:pPr>
            <w:r w:rsidRPr="00044AA3">
              <w:rPr>
                <w:rFonts w:eastAsia="Georgia" w:cs="Georgia"/>
                <w:b/>
              </w:rPr>
              <w:t xml:space="preserve">CURSO:   </w:t>
            </w:r>
            <w:proofErr w:type="spellStart"/>
            <w:r w:rsidRPr="00044AA3">
              <w:rPr>
                <w:rFonts w:eastAsia="Georgia" w:cs="Georgia"/>
                <w:b/>
              </w:rPr>
              <w:t>I</w:t>
            </w:r>
            <w:r w:rsidR="00FA3599">
              <w:rPr>
                <w:rFonts w:eastAsia="Georgia" w:cs="Georgia"/>
                <w:b/>
              </w:rPr>
              <w:t>I</w:t>
            </w:r>
            <w:r w:rsidRPr="00044AA3">
              <w:rPr>
                <w:rFonts w:eastAsia="Georgia" w:cs="Georgia"/>
                <w:b/>
              </w:rPr>
              <w:t>°</w:t>
            </w:r>
            <w:proofErr w:type="spellEnd"/>
            <w:r w:rsidRPr="00044AA3">
              <w:rPr>
                <w:rFonts w:eastAsia="Georgia" w:cs="Georgia"/>
                <w:b/>
              </w:rPr>
              <w:t xml:space="preserve"> MEDIO A</w:t>
            </w:r>
            <w:r w:rsidR="00FA3599">
              <w:rPr>
                <w:rFonts w:eastAsia="Georgia" w:cs="Georgia"/>
                <w:b/>
              </w:rPr>
              <w:t xml:space="preserve"> y B</w:t>
            </w:r>
            <w:r w:rsidRPr="00044AA3">
              <w:rPr>
                <w:rFonts w:eastAsia="Georgia" w:cs="Georgia"/>
                <w:b/>
              </w:rPr>
              <w:t xml:space="preserve"> </w:t>
            </w:r>
            <w:r w:rsidRPr="00044AA3">
              <w:rPr>
                <w:rFonts w:eastAsia="Georgia" w:cs="Georgia"/>
              </w:rPr>
              <w:t xml:space="preserve"> </w:t>
            </w:r>
          </w:p>
        </w:tc>
        <w:tc>
          <w:tcPr>
            <w:tcW w:w="2012" w:type="dxa"/>
            <w:tcBorders>
              <w:top w:val="single" w:sz="4" w:space="0" w:color="000000"/>
              <w:left w:val="single" w:sz="4" w:space="0" w:color="000000"/>
              <w:bottom w:val="single" w:sz="4" w:space="0" w:color="000000"/>
              <w:right w:val="single" w:sz="4" w:space="0" w:color="000000"/>
            </w:tcBorders>
          </w:tcPr>
          <w:p w14:paraId="2583ACCF" w14:textId="667B3DAD" w:rsidR="00044AA3" w:rsidRPr="00044AA3" w:rsidRDefault="00044AA3" w:rsidP="00110F9F">
            <w:pPr>
              <w:pStyle w:val="Sinespaciado"/>
              <w:rPr>
                <w:rFonts w:eastAsia="Georgia" w:cs="Georgia"/>
              </w:rPr>
            </w:pPr>
            <w:r w:rsidRPr="00044AA3">
              <w:rPr>
                <w:rFonts w:eastAsia="Georgia" w:cs="Georgia"/>
                <w:b/>
              </w:rPr>
              <w:t xml:space="preserve">FECHA:  </w:t>
            </w:r>
            <w:r w:rsidRPr="00044AA3">
              <w:rPr>
                <w:rFonts w:eastAsia="Georgia" w:cs="Georgia"/>
              </w:rPr>
              <w:t xml:space="preserve"> </w:t>
            </w:r>
            <w:r w:rsidR="00FA3599">
              <w:rPr>
                <w:rFonts w:eastAsia="Georgia" w:cs="Georgia"/>
              </w:rPr>
              <w:t>MARZO 2024</w:t>
            </w:r>
          </w:p>
        </w:tc>
      </w:tr>
      <w:tr w:rsidR="00044AA3" w:rsidRPr="00044AA3" w14:paraId="39793491" w14:textId="77777777" w:rsidTr="001F112C">
        <w:trPr>
          <w:trHeight w:val="549"/>
        </w:trPr>
        <w:tc>
          <w:tcPr>
            <w:tcW w:w="3771" w:type="dxa"/>
            <w:tcBorders>
              <w:top w:val="single" w:sz="4" w:space="0" w:color="000000"/>
              <w:left w:val="single" w:sz="4" w:space="0" w:color="000000"/>
              <w:bottom w:val="single" w:sz="8" w:space="0" w:color="000000"/>
              <w:right w:val="single" w:sz="4" w:space="0" w:color="000000"/>
            </w:tcBorders>
            <w:vAlign w:val="bottom"/>
          </w:tcPr>
          <w:p w14:paraId="77E7294C" w14:textId="632B237F" w:rsidR="00044AA3" w:rsidRPr="001F112C" w:rsidRDefault="00044AA3" w:rsidP="00044AA3">
            <w:pPr>
              <w:pStyle w:val="Sinespaciado"/>
              <w:rPr>
                <w:rFonts w:ascii="Georgia" w:eastAsia="Georgia" w:hAnsi="Georgia" w:cs="Georgia"/>
                <w:b/>
                <w:sz w:val="24"/>
                <w:szCs w:val="24"/>
              </w:rPr>
            </w:pPr>
            <w:r w:rsidRPr="001F112C">
              <w:rPr>
                <w:rFonts w:ascii="Georgia" w:eastAsia="Georgia" w:hAnsi="Georgia" w:cs="Georgia"/>
                <w:b/>
                <w:sz w:val="24"/>
                <w:szCs w:val="24"/>
              </w:rPr>
              <w:t xml:space="preserve">PUNTAJE IDEAL   </w:t>
            </w:r>
          </w:p>
          <w:p w14:paraId="7A284A62" w14:textId="77777777" w:rsidR="00044AA3" w:rsidRPr="001F112C" w:rsidRDefault="00044AA3" w:rsidP="00044AA3">
            <w:pPr>
              <w:pStyle w:val="Sinespaciado"/>
              <w:rPr>
                <w:rFonts w:ascii="Georgia" w:eastAsia="Georgia" w:hAnsi="Georgia" w:cs="Georgia"/>
                <w:b/>
                <w:sz w:val="24"/>
                <w:szCs w:val="24"/>
              </w:rPr>
            </w:pPr>
            <w:r w:rsidRPr="001F112C">
              <w:rPr>
                <w:rFonts w:ascii="Georgia" w:eastAsia="Georgia" w:hAnsi="Georgia" w:cs="Georgia"/>
                <w:b/>
                <w:sz w:val="24"/>
                <w:szCs w:val="24"/>
              </w:rPr>
              <w:t xml:space="preserve">PUNTOS  </w:t>
            </w:r>
          </w:p>
        </w:tc>
        <w:tc>
          <w:tcPr>
            <w:tcW w:w="3571" w:type="dxa"/>
            <w:tcBorders>
              <w:top w:val="single" w:sz="4" w:space="0" w:color="000000"/>
              <w:left w:val="single" w:sz="4" w:space="0" w:color="000000"/>
              <w:bottom w:val="single" w:sz="8" w:space="0" w:color="000000"/>
              <w:right w:val="single" w:sz="4" w:space="0" w:color="000000"/>
            </w:tcBorders>
          </w:tcPr>
          <w:p w14:paraId="76BA8284" w14:textId="77777777" w:rsidR="00044AA3" w:rsidRPr="00044AA3" w:rsidRDefault="00044AA3" w:rsidP="00044AA3">
            <w:pPr>
              <w:pStyle w:val="Sinespaciado"/>
              <w:rPr>
                <w:rFonts w:eastAsia="Georgia" w:cs="Georgia"/>
              </w:rPr>
            </w:pPr>
            <w:r w:rsidRPr="00044AA3">
              <w:rPr>
                <w:rFonts w:eastAsia="Georgia" w:cs="Georgia"/>
                <w:b/>
              </w:rPr>
              <w:t xml:space="preserve">PUNTAJE OBTENIDO </w:t>
            </w:r>
            <w:r w:rsidRPr="00044AA3">
              <w:rPr>
                <w:rFonts w:eastAsia="Georgia" w:cs="Georgia"/>
              </w:rPr>
              <w:t xml:space="preserve"> </w:t>
            </w:r>
          </w:p>
        </w:tc>
        <w:tc>
          <w:tcPr>
            <w:tcW w:w="2012" w:type="dxa"/>
            <w:tcBorders>
              <w:top w:val="single" w:sz="4" w:space="0" w:color="000000"/>
              <w:left w:val="single" w:sz="4" w:space="0" w:color="000000"/>
              <w:bottom w:val="single" w:sz="8" w:space="0" w:color="000000"/>
              <w:right w:val="single" w:sz="4" w:space="0" w:color="000000"/>
            </w:tcBorders>
          </w:tcPr>
          <w:p w14:paraId="6C2DF7F6" w14:textId="77777777" w:rsidR="00044AA3" w:rsidRPr="00044AA3" w:rsidRDefault="00044AA3" w:rsidP="00044AA3">
            <w:pPr>
              <w:pStyle w:val="Sinespaciado"/>
              <w:rPr>
                <w:rFonts w:eastAsia="Georgia" w:cs="Georgia"/>
              </w:rPr>
            </w:pPr>
            <w:r w:rsidRPr="00044AA3">
              <w:rPr>
                <w:rFonts w:eastAsia="Georgia" w:cs="Georgia"/>
                <w:b/>
              </w:rPr>
              <w:t xml:space="preserve">NOTA </w:t>
            </w:r>
            <w:r w:rsidRPr="00044AA3">
              <w:rPr>
                <w:rFonts w:eastAsia="Georgia" w:cs="Georgia"/>
              </w:rPr>
              <w:t xml:space="preserve"> </w:t>
            </w:r>
          </w:p>
          <w:p w14:paraId="3A8E9BDE" w14:textId="77777777" w:rsidR="00044AA3" w:rsidRPr="00044AA3" w:rsidRDefault="00044AA3" w:rsidP="00044AA3">
            <w:pPr>
              <w:pStyle w:val="Sinespaciado"/>
              <w:rPr>
                <w:rFonts w:eastAsia="Georgia" w:cs="Georgia"/>
              </w:rPr>
            </w:pPr>
            <w:r w:rsidRPr="00044AA3">
              <w:rPr>
                <w:rFonts w:eastAsia="Georgia" w:cs="Georgia"/>
                <w:b/>
              </w:rPr>
              <w:t xml:space="preserve"> </w:t>
            </w:r>
            <w:r w:rsidRPr="00044AA3">
              <w:rPr>
                <w:rFonts w:eastAsia="Georgia" w:cs="Georgia"/>
              </w:rPr>
              <w:t xml:space="preserve"> </w:t>
            </w:r>
          </w:p>
          <w:p w14:paraId="0BFE6519" w14:textId="77777777" w:rsidR="00044AA3" w:rsidRPr="00044AA3" w:rsidRDefault="00044AA3" w:rsidP="00044AA3">
            <w:pPr>
              <w:pStyle w:val="Sinespaciado"/>
              <w:rPr>
                <w:rFonts w:eastAsia="Georgia" w:cs="Georgia"/>
              </w:rPr>
            </w:pPr>
            <w:r w:rsidRPr="00044AA3">
              <w:rPr>
                <w:rFonts w:eastAsia="Georgia" w:cs="Georgia"/>
                <w:b/>
              </w:rPr>
              <w:t xml:space="preserve"> </w:t>
            </w:r>
            <w:r w:rsidRPr="00044AA3">
              <w:rPr>
                <w:rFonts w:eastAsia="Georgia" w:cs="Georgia"/>
              </w:rPr>
              <w:t xml:space="preserve"> </w:t>
            </w:r>
          </w:p>
        </w:tc>
      </w:tr>
      <w:tr w:rsidR="00044AA3" w:rsidRPr="00044AA3" w14:paraId="4B87D835" w14:textId="77777777" w:rsidTr="001F112C">
        <w:trPr>
          <w:trHeight w:val="314"/>
        </w:trPr>
        <w:tc>
          <w:tcPr>
            <w:tcW w:w="7342" w:type="dxa"/>
            <w:gridSpan w:val="2"/>
            <w:tcBorders>
              <w:top w:val="single" w:sz="8" w:space="0" w:color="000000"/>
              <w:left w:val="single" w:sz="4" w:space="0" w:color="000000"/>
              <w:bottom w:val="single" w:sz="4" w:space="0" w:color="000000"/>
              <w:right w:val="nil"/>
            </w:tcBorders>
          </w:tcPr>
          <w:p w14:paraId="0052F056" w14:textId="270B6B03" w:rsidR="00044AA3" w:rsidRPr="001F112C" w:rsidRDefault="00044AA3" w:rsidP="00110F9F">
            <w:pPr>
              <w:pStyle w:val="Sinespaciado"/>
              <w:rPr>
                <w:rFonts w:ascii="Georgia" w:eastAsia="Georgia" w:hAnsi="Georgia" w:cs="Georgia"/>
                <w:b/>
                <w:sz w:val="24"/>
                <w:szCs w:val="24"/>
              </w:rPr>
            </w:pPr>
            <w:r w:rsidRPr="001F112C">
              <w:rPr>
                <w:rFonts w:ascii="Georgia" w:eastAsia="Georgia" w:hAnsi="Georgia" w:cs="Georgia"/>
                <w:b/>
                <w:sz w:val="24"/>
                <w:szCs w:val="24"/>
              </w:rPr>
              <w:t>OBJETIVOS</w:t>
            </w:r>
            <w:r w:rsidR="001F112C" w:rsidRPr="001F112C">
              <w:rPr>
                <w:rFonts w:ascii="Georgia" w:eastAsia="Georgia" w:hAnsi="Georgia" w:cs="Georgia"/>
                <w:b/>
                <w:sz w:val="24"/>
                <w:szCs w:val="24"/>
              </w:rPr>
              <w:t xml:space="preserve"> DE APRENDIZAJES</w:t>
            </w:r>
            <w:r w:rsidRPr="001F112C">
              <w:rPr>
                <w:rFonts w:ascii="Georgia" w:eastAsia="Georgia" w:hAnsi="Georgia" w:cs="Georgia"/>
                <w:b/>
                <w:sz w:val="24"/>
                <w:szCs w:val="24"/>
              </w:rPr>
              <w:t>:  OA</w:t>
            </w:r>
            <w:proofErr w:type="gramStart"/>
            <w:r w:rsidRPr="001F112C">
              <w:rPr>
                <w:rFonts w:ascii="Georgia" w:eastAsia="Georgia" w:hAnsi="Georgia" w:cs="Georgia"/>
                <w:b/>
                <w:sz w:val="24"/>
                <w:szCs w:val="24"/>
              </w:rPr>
              <w:t>12,  OA</w:t>
            </w:r>
            <w:proofErr w:type="gramEnd"/>
            <w:r w:rsidRPr="001F112C">
              <w:rPr>
                <w:rFonts w:ascii="Georgia" w:eastAsia="Georgia" w:hAnsi="Georgia" w:cs="Georgia"/>
                <w:b/>
                <w:sz w:val="24"/>
                <w:szCs w:val="24"/>
              </w:rPr>
              <w:t>13, 0A14, A15</w:t>
            </w:r>
          </w:p>
        </w:tc>
        <w:tc>
          <w:tcPr>
            <w:tcW w:w="2012" w:type="dxa"/>
            <w:tcBorders>
              <w:top w:val="single" w:sz="8" w:space="0" w:color="000000"/>
              <w:left w:val="nil"/>
              <w:bottom w:val="single" w:sz="4" w:space="0" w:color="000000"/>
              <w:right w:val="single" w:sz="4" w:space="0" w:color="000000"/>
            </w:tcBorders>
          </w:tcPr>
          <w:p w14:paraId="08DAC36D" w14:textId="77777777" w:rsidR="00044AA3" w:rsidRPr="00044AA3" w:rsidRDefault="00044AA3" w:rsidP="00044AA3">
            <w:pPr>
              <w:pStyle w:val="Sinespaciado"/>
              <w:rPr>
                <w:rFonts w:eastAsia="Georgia" w:cs="Georgia"/>
              </w:rPr>
            </w:pPr>
            <w:r w:rsidRPr="00044AA3">
              <w:rPr>
                <w:rFonts w:eastAsia="Georgia" w:cs="Georgia"/>
              </w:rPr>
              <w:t xml:space="preserve"> </w:t>
            </w:r>
          </w:p>
        </w:tc>
      </w:tr>
    </w:tbl>
    <w:p w14:paraId="48F747CF" w14:textId="77777777" w:rsidR="001B0FA1" w:rsidRDefault="001B0FA1" w:rsidP="00044AA3">
      <w:pPr>
        <w:pStyle w:val="Sinespaciado"/>
      </w:pPr>
    </w:p>
    <w:p w14:paraId="189D2BFE" w14:textId="77777777" w:rsidR="00044AA3" w:rsidRPr="00110F9F" w:rsidRDefault="00044AA3" w:rsidP="00110F9F">
      <w:pPr>
        <w:pStyle w:val="Sinespaciado"/>
        <w:rPr>
          <w:rFonts w:ascii="Georgia" w:hAnsi="Georgia"/>
          <w:sz w:val="24"/>
          <w:szCs w:val="24"/>
        </w:rPr>
      </w:pPr>
    </w:p>
    <w:p w14:paraId="60AD673E" w14:textId="77777777" w:rsidR="00044AA3" w:rsidRPr="00110F9F" w:rsidRDefault="00044AA3" w:rsidP="00110F9F">
      <w:pPr>
        <w:pStyle w:val="Sinespaciado"/>
        <w:rPr>
          <w:rFonts w:ascii="Georgia" w:hAnsi="Georgia"/>
          <w:sz w:val="24"/>
          <w:szCs w:val="24"/>
        </w:rPr>
      </w:pPr>
    </w:p>
    <w:p w14:paraId="2A53C402" w14:textId="58B1020A" w:rsidR="00110F9F" w:rsidRDefault="00FA3599" w:rsidP="00110F9F">
      <w:pPr>
        <w:pStyle w:val="Sinespaciado"/>
        <w:jc w:val="both"/>
        <w:rPr>
          <w:rFonts w:ascii="Georgia" w:hAnsi="Georgia"/>
          <w:sz w:val="24"/>
          <w:szCs w:val="24"/>
        </w:rPr>
      </w:pPr>
      <w:r>
        <w:rPr>
          <w:rFonts w:ascii="Georgia" w:hAnsi="Georgia"/>
          <w:sz w:val="24"/>
          <w:szCs w:val="24"/>
        </w:rPr>
        <w:t>1</w:t>
      </w:r>
      <w:r w:rsidR="00044AA3" w:rsidRPr="00110F9F">
        <w:rPr>
          <w:rFonts w:ascii="Georgia" w:hAnsi="Georgia"/>
          <w:sz w:val="24"/>
          <w:szCs w:val="24"/>
        </w:rPr>
        <w:t xml:space="preserve">- Durante la segunda mitad del siglo XIX, el territorio de Chile sufrió diversas modificaciones, como la extensión hacia el norte y la consolidación de la presencia estatal en el sur del país. Estos procesos impulsados por el Estado se orientaron </w:t>
      </w:r>
    </w:p>
    <w:p w14:paraId="309EEE84" w14:textId="77777777" w:rsidR="00110F9F" w:rsidRDefault="00044AA3" w:rsidP="00110F9F">
      <w:pPr>
        <w:pStyle w:val="Sinespaciado"/>
        <w:jc w:val="both"/>
        <w:rPr>
          <w:rFonts w:ascii="Georgia" w:hAnsi="Georgia"/>
          <w:sz w:val="24"/>
          <w:szCs w:val="24"/>
        </w:rPr>
      </w:pPr>
      <w:r w:rsidRPr="00110F9F">
        <w:rPr>
          <w:rFonts w:ascii="Georgia" w:hAnsi="Georgia"/>
          <w:sz w:val="24"/>
          <w:szCs w:val="24"/>
        </w:rPr>
        <w:t xml:space="preserve">I) al aumento de la producción de materias primas. </w:t>
      </w:r>
    </w:p>
    <w:p w14:paraId="5F0F1F16" w14:textId="77777777" w:rsidR="00110F9F" w:rsidRDefault="00044AA3" w:rsidP="00110F9F">
      <w:pPr>
        <w:pStyle w:val="Sinespaciado"/>
        <w:jc w:val="both"/>
        <w:rPr>
          <w:rFonts w:ascii="Georgia" w:hAnsi="Georgia"/>
          <w:sz w:val="24"/>
          <w:szCs w:val="24"/>
        </w:rPr>
      </w:pPr>
      <w:r w:rsidRPr="00110F9F">
        <w:rPr>
          <w:rFonts w:ascii="Georgia" w:hAnsi="Georgia"/>
          <w:sz w:val="24"/>
          <w:szCs w:val="24"/>
        </w:rPr>
        <w:t xml:space="preserve">II) al desarrollo de diversas actividades económicas. </w:t>
      </w:r>
    </w:p>
    <w:p w14:paraId="7C2E3548" w14:textId="1C6BC41F" w:rsidR="00044AA3" w:rsidRDefault="00044AA3" w:rsidP="001235D5">
      <w:pPr>
        <w:pStyle w:val="Sinespaciado"/>
        <w:jc w:val="both"/>
        <w:rPr>
          <w:rFonts w:ascii="Georgia" w:hAnsi="Georgia"/>
          <w:sz w:val="24"/>
          <w:szCs w:val="24"/>
        </w:rPr>
      </w:pPr>
      <w:r w:rsidRPr="00110F9F">
        <w:rPr>
          <w:rFonts w:ascii="Georgia" w:hAnsi="Georgia"/>
          <w:sz w:val="24"/>
          <w:szCs w:val="24"/>
        </w:rPr>
        <w:t>III) a la recuperación del territorio perdido tras la guerra de Independencia.</w:t>
      </w:r>
    </w:p>
    <w:p w14:paraId="4B2FA588" w14:textId="77777777" w:rsidR="00FA3599" w:rsidRPr="00110F9F" w:rsidRDefault="00FA3599" w:rsidP="001235D5">
      <w:pPr>
        <w:pStyle w:val="Sinespaciado"/>
        <w:jc w:val="both"/>
        <w:rPr>
          <w:rFonts w:ascii="Georgia" w:hAnsi="Georgia"/>
          <w:sz w:val="24"/>
          <w:szCs w:val="24"/>
        </w:rPr>
      </w:pPr>
    </w:p>
    <w:p w14:paraId="45B245D5" w14:textId="74046BC4" w:rsidR="00044AA3" w:rsidRPr="00FA3599" w:rsidRDefault="00044AA3" w:rsidP="00FA3599">
      <w:pPr>
        <w:pStyle w:val="Sinespaciado"/>
        <w:numPr>
          <w:ilvl w:val="0"/>
          <w:numId w:val="5"/>
        </w:numPr>
        <w:rPr>
          <w:rFonts w:ascii="Georgia" w:hAnsi="Georgia"/>
          <w:sz w:val="24"/>
          <w:szCs w:val="24"/>
        </w:rPr>
      </w:pPr>
      <w:r w:rsidRPr="00FA3599">
        <w:rPr>
          <w:rFonts w:ascii="Georgia" w:hAnsi="Georgia"/>
          <w:sz w:val="24"/>
          <w:szCs w:val="24"/>
        </w:rPr>
        <w:t>Solo III</w:t>
      </w:r>
      <w:r w:rsidR="00FA3599">
        <w:rPr>
          <w:rFonts w:ascii="Georgia" w:hAnsi="Georgia"/>
          <w:sz w:val="24"/>
          <w:szCs w:val="24"/>
        </w:rPr>
        <w:t xml:space="preserve">                   B.</w:t>
      </w:r>
      <w:r w:rsidRPr="00FA3599">
        <w:rPr>
          <w:rFonts w:ascii="Georgia" w:hAnsi="Georgia"/>
          <w:sz w:val="24"/>
          <w:szCs w:val="24"/>
        </w:rPr>
        <w:t xml:space="preserve"> I y II</w:t>
      </w:r>
      <w:r w:rsidR="00FA3599">
        <w:rPr>
          <w:rFonts w:ascii="Georgia" w:hAnsi="Georgia"/>
          <w:sz w:val="24"/>
          <w:szCs w:val="24"/>
        </w:rPr>
        <w:t xml:space="preserve">      C. </w:t>
      </w:r>
      <w:r w:rsidRPr="00FA3599">
        <w:rPr>
          <w:rFonts w:ascii="Georgia" w:hAnsi="Georgia"/>
          <w:sz w:val="24"/>
          <w:szCs w:val="24"/>
        </w:rPr>
        <w:t xml:space="preserve"> I y III</w:t>
      </w:r>
      <w:r w:rsidR="00FA3599" w:rsidRPr="00FA3599">
        <w:rPr>
          <w:rFonts w:ascii="Georgia" w:hAnsi="Georgia"/>
          <w:sz w:val="24"/>
          <w:szCs w:val="24"/>
        </w:rPr>
        <w:t xml:space="preserve">             </w:t>
      </w:r>
      <w:r w:rsidR="00FA3599">
        <w:rPr>
          <w:rFonts w:ascii="Georgia" w:hAnsi="Georgia"/>
          <w:sz w:val="24"/>
          <w:szCs w:val="24"/>
        </w:rPr>
        <w:t xml:space="preserve">D. </w:t>
      </w:r>
      <w:r w:rsidRPr="00FA3599">
        <w:rPr>
          <w:rFonts w:ascii="Georgia" w:hAnsi="Georgia"/>
          <w:sz w:val="24"/>
          <w:szCs w:val="24"/>
        </w:rPr>
        <w:t xml:space="preserve"> II y III</w:t>
      </w:r>
      <w:r w:rsidR="00FA3599">
        <w:rPr>
          <w:rFonts w:ascii="Georgia" w:hAnsi="Georgia"/>
          <w:sz w:val="24"/>
          <w:szCs w:val="24"/>
        </w:rPr>
        <w:t xml:space="preserve">           E. </w:t>
      </w:r>
      <w:r w:rsidRPr="00FA3599">
        <w:rPr>
          <w:rFonts w:ascii="Georgia" w:hAnsi="Georgia"/>
          <w:sz w:val="24"/>
          <w:szCs w:val="24"/>
        </w:rPr>
        <w:t>I, II y III</w:t>
      </w:r>
    </w:p>
    <w:p w14:paraId="632DD937" w14:textId="77777777" w:rsidR="00044AA3" w:rsidRPr="00110F9F" w:rsidRDefault="00044AA3" w:rsidP="00110F9F">
      <w:pPr>
        <w:pStyle w:val="Sinespaciado"/>
        <w:rPr>
          <w:rFonts w:ascii="Georgia" w:hAnsi="Georgia"/>
          <w:sz w:val="24"/>
          <w:szCs w:val="24"/>
        </w:rPr>
      </w:pPr>
    </w:p>
    <w:p w14:paraId="70F2EED7" w14:textId="5EFA4665" w:rsidR="00044AA3" w:rsidRPr="00110F9F" w:rsidRDefault="00FA3599" w:rsidP="00110F9F">
      <w:pPr>
        <w:pStyle w:val="Sinespaciado"/>
        <w:jc w:val="both"/>
        <w:rPr>
          <w:rFonts w:ascii="Georgia" w:hAnsi="Georgia"/>
          <w:sz w:val="24"/>
          <w:szCs w:val="24"/>
        </w:rPr>
      </w:pPr>
      <w:r>
        <w:rPr>
          <w:rFonts w:ascii="Georgia" w:hAnsi="Georgia"/>
          <w:sz w:val="24"/>
          <w:szCs w:val="24"/>
        </w:rPr>
        <w:t>2</w:t>
      </w:r>
      <w:r w:rsidR="00044AA3" w:rsidRPr="00110F9F">
        <w:rPr>
          <w:rFonts w:ascii="Georgia" w:hAnsi="Georgia"/>
          <w:sz w:val="24"/>
          <w:szCs w:val="24"/>
        </w:rPr>
        <w:t>.- El proceso de incorporación de la Araucanía al territorio nacional, llevado a cabo por el Estado chileno, en la segunda mitad del siglo XIX, tuvo entre otras la(s) siguiente(s) consecuencia(s):</w:t>
      </w:r>
    </w:p>
    <w:p w14:paraId="7481E1C4" w14:textId="77777777" w:rsidR="00110F9F" w:rsidRDefault="00044AA3" w:rsidP="00110F9F">
      <w:pPr>
        <w:pStyle w:val="Sinespaciado"/>
        <w:rPr>
          <w:rFonts w:ascii="Georgia" w:hAnsi="Georgia"/>
          <w:sz w:val="24"/>
          <w:szCs w:val="24"/>
        </w:rPr>
      </w:pPr>
      <w:r w:rsidRPr="00110F9F">
        <w:rPr>
          <w:rFonts w:ascii="Georgia" w:hAnsi="Georgia"/>
          <w:sz w:val="24"/>
          <w:szCs w:val="24"/>
        </w:rPr>
        <w:t xml:space="preserve">I) La fundación y refundación de pueblos y ciudades desde el río Biobío al sur. </w:t>
      </w:r>
    </w:p>
    <w:p w14:paraId="7E24E55F" w14:textId="77777777" w:rsidR="00110F9F" w:rsidRDefault="00044AA3" w:rsidP="00110F9F">
      <w:pPr>
        <w:pStyle w:val="Sinespaciado"/>
        <w:jc w:val="both"/>
        <w:rPr>
          <w:rFonts w:ascii="Georgia" w:hAnsi="Georgia"/>
          <w:sz w:val="24"/>
          <w:szCs w:val="24"/>
        </w:rPr>
      </w:pPr>
      <w:r w:rsidRPr="00110F9F">
        <w:rPr>
          <w:rFonts w:ascii="Georgia" w:hAnsi="Georgia"/>
          <w:sz w:val="24"/>
          <w:szCs w:val="24"/>
        </w:rPr>
        <w:t xml:space="preserve">II) El aumento de la producción nacional de cereales. </w:t>
      </w:r>
    </w:p>
    <w:p w14:paraId="4982B2E1" w14:textId="6D4F9E6B" w:rsidR="00044AA3" w:rsidRDefault="00044AA3" w:rsidP="001235D5">
      <w:pPr>
        <w:pStyle w:val="Sinespaciado"/>
        <w:jc w:val="both"/>
        <w:rPr>
          <w:rFonts w:ascii="Georgia" w:hAnsi="Georgia"/>
          <w:sz w:val="24"/>
          <w:szCs w:val="24"/>
        </w:rPr>
      </w:pPr>
      <w:r w:rsidRPr="00110F9F">
        <w:rPr>
          <w:rFonts w:ascii="Georgia" w:hAnsi="Georgia"/>
          <w:sz w:val="24"/>
          <w:szCs w:val="24"/>
        </w:rPr>
        <w:t>III) El empobrecimiento de las comunidades indígenas por la pérdida de sus tierras.</w:t>
      </w:r>
    </w:p>
    <w:p w14:paraId="32E8384C" w14:textId="77777777" w:rsidR="00FA3599" w:rsidRPr="00110F9F" w:rsidRDefault="00FA3599" w:rsidP="001235D5">
      <w:pPr>
        <w:pStyle w:val="Sinespaciado"/>
        <w:jc w:val="both"/>
        <w:rPr>
          <w:rFonts w:ascii="Georgia" w:hAnsi="Georgia"/>
          <w:sz w:val="24"/>
          <w:szCs w:val="24"/>
        </w:rPr>
      </w:pPr>
    </w:p>
    <w:p w14:paraId="709BA3BE" w14:textId="079F4047" w:rsidR="00044AA3" w:rsidRPr="00FA3599" w:rsidRDefault="00044AA3" w:rsidP="00452F8E">
      <w:pPr>
        <w:pStyle w:val="Sinespaciado"/>
        <w:numPr>
          <w:ilvl w:val="0"/>
          <w:numId w:val="6"/>
        </w:numPr>
        <w:rPr>
          <w:rFonts w:ascii="Georgia" w:hAnsi="Georgia"/>
          <w:sz w:val="24"/>
          <w:szCs w:val="24"/>
        </w:rPr>
      </w:pPr>
      <w:r w:rsidRPr="00FA3599">
        <w:rPr>
          <w:rFonts w:ascii="Georgia" w:hAnsi="Georgia"/>
          <w:sz w:val="24"/>
          <w:szCs w:val="24"/>
        </w:rPr>
        <w:t>Sólo II</w:t>
      </w:r>
      <w:r w:rsidR="00FA3599" w:rsidRPr="00FA3599">
        <w:rPr>
          <w:rFonts w:ascii="Georgia" w:hAnsi="Georgia"/>
          <w:sz w:val="24"/>
          <w:szCs w:val="24"/>
        </w:rPr>
        <w:t xml:space="preserve">          B. </w:t>
      </w:r>
      <w:r w:rsidRPr="00FA3599">
        <w:rPr>
          <w:rFonts w:ascii="Georgia" w:hAnsi="Georgia"/>
          <w:sz w:val="24"/>
          <w:szCs w:val="24"/>
        </w:rPr>
        <w:t>Sólo III</w:t>
      </w:r>
      <w:r w:rsidR="00FA3599" w:rsidRPr="00FA3599">
        <w:rPr>
          <w:rFonts w:ascii="Georgia" w:hAnsi="Georgia"/>
          <w:sz w:val="24"/>
          <w:szCs w:val="24"/>
        </w:rPr>
        <w:t xml:space="preserve">          C. </w:t>
      </w:r>
      <w:r w:rsidRPr="00FA3599">
        <w:rPr>
          <w:rFonts w:ascii="Georgia" w:hAnsi="Georgia"/>
          <w:sz w:val="24"/>
          <w:szCs w:val="24"/>
        </w:rPr>
        <w:t>I y II</w:t>
      </w:r>
      <w:r w:rsidR="00FA3599" w:rsidRPr="00FA3599">
        <w:rPr>
          <w:rFonts w:ascii="Georgia" w:hAnsi="Georgia"/>
          <w:sz w:val="24"/>
          <w:szCs w:val="24"/>
        </w:rPr>
        <w:t xml:space="preserve">         </w:t>
      </w:r>
      <w:r w:rsidR="00FA3599">
        <w:rPr>
          <w:rFonts w:ascii="Georgia" w:hAnsi="Georgia"/>
          <w:sz w:val="24"/>
          <w:szCs w:val="24"/>
        </w:rPr>
        <w:t xml:space="preserve">   </w:t>
      </w:r>
      <w:r w:rsidR="00FA3599" w:rsidRPr="00FA3599">
        <w:rPr>
          <w:rFonts w:ascii="Georgia" w:hAnsi="Georgia"/>
          <w:sz w:val="24"/>
          <w:szCs w:val="24"/>
        </w:rPr>
        <w:t xml:space="preserve">  D. </w:t>
      </w:r>
      <w:r w:rsidRPr="00FA3599">
        <w:rPr>
          <w:rFonts w:ascii="Georgia" w:hAnsi="Georgia"/>
          <w:sz w:val="24"/>
          <w:szCs w:val="24"/>
        </w:rPr>
        <w:t>II y III</w:t>
      </w:r>
      <w:r w:rsidR="00FA3599">
        <w:rPr>
          <w:rFonts w:ascii="Georgia" w:hAnsi="Georgia"/>
          <w:sz w:val="24"/>
          <w:szCs w:val="24"/>
        </w:rPr>
        <w:t xml:space="preserve">           E. </w:t>
      </w:r>
      <w:r w:rsidRPr="00FA3599">
        <w:rPr>
          <w:rFonts w:ascii="Georgia" w:hAnsi="Georgia"/>
          <w:sz w:val="24"/>
          <w:szCs w:val="24"/>
        </w:rPr>
        <w:t>I, II y III</w:t>
      </w:r>
    </w:p>
    <w:p w14:paraId="1DE59AA6" w14:textId="77777777" w:rsidR="00044AA3" w:rsidRPr="00110F9F" w:rsidRDefault="00044AA3" w:rsidP="00110F9F">
      <w:pPr>
        <w:pStyle w:val="Sinespaciado"/>
        <w:rPr>
          <w:rFonts w:ascii="Georgia" w:hAnsi="Georgia"/>
          <w:sz w:val="24"/>
          <w:szCs w:val="24"/>
        </w:rPr>
      </w:pPr>
    </w:p>
    <w:p w14:paraId="70587BC5" w14:textId="3246A283" w:rsidR="00044AA3" w:rsidRPr="00110F9F" w:rsidRDefault="00FA3599" w:rsidP="001235D5">
      <w:pPr>
        <w:pStyle w:val="Sinespaciado"/>
        <w:jc w:val="both"/>
        <w:rPr>
          <w:rFonts w:ascii="Georgia" w:hAnsi="Georgia"/>
          <w:sz w:val="24"/>
          <w:szCs w:val="24"/>
        </w:rPr>
      </w:pPr>
      <w:r>
        <w:rPr>
          <w:rFonts w:ascii="Georgia" w:hAnsi="Georgia"/>
          <w:sz w:val="24"/>
          <w:szCs w:val="24"/>
        </w:rPr>
        <w:t>3</w:t>
      </w:r>
      <w:r w:rsidR="00044AA3" w:rsidRPr="00110F9F">
        <w:rPr>
          <w:rFonts w:ascii="Georgia" w:hAnsi="Georgia"/>
          <w:sz w:val="24"/>
          <w:szCs w:val="24"/>
        </w:rPr>
        <w:t>.- Después de la Guerra del Pacífico, la influencia de la minería del salitre se manifestó en varios aspectos de la vida del país: comercio exterior, cambios demográficos y estructura productiva. En este contexto, la capacidad exportadora de salitre permitió al Estado</w:t>
      </w:r>
    </w:p>
    <w:p w14:paraId="155A8A0F" w14:textId="6224C7C1" w:rsidR="00044AA3" w:rsidRPr="00110F9F" w:rsidRDefault="00044AA3" w:rsidP="00110F9F">
      <w:pPr>
        <w:pStyle w:val="Sinespaciado"/>
        <w:numPr>
          <w:ilvl w:val="0"/>
          <w:numId w:val="7"/>
        </w:numPr>
        <w:rPr>
          <w:rFonts w:ascii="Georgia" w:hAnsi="Georgia"/>
          <w:sz w:val="24"/>
          <w:szCs w:val="24"/>
        </w:rPr>
      </w:pPr>
      <w:r w:rsidRPr="00110F9F">
        <w:rPr>
          <w:rFonts w:ascii="Georgia" w:hAnsi="Georgia"/>
          <w:sz w:val="24"/>
          <w:szCs w:val="24"/>
        </w:rPr>
        <w:t xml:space="preserve">financiar programas de obras públicas. </w:t>
      </w:r>
    </w:p>
    <w:p w14:paraId="3BE6DE39" w14:textId="07E35658" w:rsidR="00044AA3" w:rsidRPr="00110F9F" w:rsidRDefault="00044AA3" w:rsidP="00110F9F">
      <w:pPr>
        <w:pStyle w:val="Sinespaciado"/>
        <w:numPr>
          <w:ilvl w:val="0"/>
          <w:numId w:val="7"/>
        </w:numPr>
        <w:rPr>
          <w:rFonts w:ascii="Georgia" w:hAnsi="Georgia"/>
          <w:sz w:val="24"/>
          <w:szCs w:val="24"/>
        </w:rPr>
      </w:pPr>
      <w:r w:rsidRPr="00110F9F">
        <w:rPr>
          <w:rFonts w:ascii="Georgia" w:hAnsi="Georgia"/>
          <w:sz w:val="24"/>
          <w:szCs w:val="24"/>
        </w:rPr>
        <w:t xml:space="preserve">contribuir al crecimiento de la agroindustria. </w:t>
      </w:r>
    </w:p>
    <w:p w14:paraId="3B87876B" w14:textId="2968A60E" w:rsidR="00044AA3" w:rsidRPr="00110F9F" w:rsidRDefault="00044AA3" w:rsidP="00110F9F">
      <w:pPr>
        <w:pStyle w:val="Sinespaciado"/>
        <w:numPr>
          <w:ilvl w:val="0"/>
          <w:numId w:val="7"/>
        </w:numPr>
        <w:rPr>
          <w:rFonts w:ascii="Georgia" w:hAnsi="Georgia"/>
          <w:sz w:val="24"/>
          <w:szCs w:val="24"/>
        </w:rPr>
      </w:pPr>
      <w:r w:rsidRPr="00110F9F">
        <w:rPr>
          <w:rFonts w:ascii="Georgia" w:hAnsi="Georgia"/>
          <w:sz w:val="24"/>
          <w:szCs w:val="24"/>
        </w:rPr>
        <w:t xml:space="preserve">fundar el Banco Central para emitir papel moneda. </w:t>
      </w:r>
    </w:p>
    <w:p w14:paraId="43BC0B7D" w14:textId="3DBEBA45" w:rsidR="00044AA3" w:rsidRPr="00110F9F" w:rsidRDefault="00044AA3" w:rsidP="00110F9F">
      <w:pPr>
        <w:pStyle w:val="Sinespaciado"/>
        <w:numPr>
          <w:ilvl w:val="0"/>
          <w:numId w:val="7"/>
        </w:numPr>
        <w:rPr>
          <w:rFonts w:ascii="Georgia" w:hAnsi="Georgia"/>
          <w:sz w:val="24"/>
          <w:szCs w:val="24"/>
        </w:rPr>
      </w:pPr>
      <w:r w:rsidRPr="00110F9F">
        <w:rPr>
          <w:rFonts w:ascii="Georgia" w:hAnsi="Georgia"/>
          <w:sz w:val="24"/>
          <w:szCs w:val="24"/>
        </w:rPr>
        <w:t xml:space="preserve">elaborar planes integrales de fomento industrial. </w:t>
      </w:r>
    </w:p>
    <w:p w14:paraId="2011844B" w14:textId="77777777" w:rsidR="00044AA3" w:rsidRPr="00110F9F" w:rsidRDefault="00044AA3" w:rsidP="00110F9F">
      <w:pPr>
        <w:pStyle w:val="Sinespaciado"/>
        <w:numPr>
          <w:ilvl w:val="0"/>
          <w:numId w:val="7"/>
        </w:numPr>
        <w:rPr>
          <w:rFonts w:ascii="Georgia" w:hAnsi="Georgia"/>
          <w:sz w:val="24"/>
          <w:szCs w:val="24"/>
        </w:rPr>
      </w:pPr>
      <w:r w:rsidRPr="00110F9F">
        <w:rPr>
          <w:rFonts w:ascii="Georgia" w:hAnsi="Georgia"/>
          <w:sz w:val="24"/>
          <w:szCs w:val="24"/>
        </w:rPr>
        <w:t>planificar las actividades productivas.</w:t>
      </w:r>
    </w:p>
    <w:p w14:paraId="5B0CE878" w14:textId="77777777" w:rsidR="00044AA3" w:rsidRPr="00110F9F" w:rsidRDefault="00044AA3" w:rsidP="00110F9F">
      <w:pPr>
        <w:pStyle w:val="Sinespaciado"/>
        <w:rPr>
          <w:rFonts w:ascii="Georgia" w:hAnsi="Georgia"/>
          <w:sz w:val="24"/>
          <w:szCs w:val="24"/>
        </w:rPr>
      </w:pPr>
    </w:p>
    <w:p w14:paraId="193F186A" w14:textId="77777777" w:rsidR="00044AA3" w:rsidRPr="00110F9F" w:rsidRDefault="00044AA3" w:rsidP="00110F9F">
      <w:pPr>
        <w:pStyle w:val="Sinespaciado"/>
        <w:rPr>
          <w:rFonts w:ascii="Georgia" w:hAnsi="Georgia"/>
          <w:sz w:val="24"/>
          <w:szCs w:val="24"/>
        </w:rPr>
      </w:pPr>
    </w:p>
    <w:p w14:paraId="0580E55B" w14:textId="45270F8A" w:rsidR="00044AA3" w:rsidRPr="00110F9F" w:rsidRDefault="00FA3599" w:rsidP="001235D5">
      <w:pPr>
        <w:pStyle w:val="Sinespaciado"/>
        <w:jc w:val="both"/>
        <w:rPr>
          <w:rFonts w:ascii="Georgia" w:hAnsi="Georgia"/>
          <w:sz w:val="24"/>
          <w:szCs w:val="24"/>
        </w:rPr>
      </w:pPr>
      <w:r>
        <w:rPr>
          <w:rFonts w:ascii="Georgia" w:hAnsi="Georgia"/>
          <w:sz w:val="24"/>
          <w:szCs w:val="24"/>
        </w:rPr>
        <w:t>4</w:t>
      </w:r>
      <w:r w:rsidR="00044AA3" w:rsidRPr="00110F9F">
        <w:rPr>
          <w:rFonts w:ascii="Georgia" w:hAnsi="Georgia"/>
          <w:sz w:val="24"/>
          <w:szCs w:val="24"/>
        </w:rPr>
        <w:t>.- Los ingresos económicos del Estado chileno, a comienzos del siglo XX, se veían favorecidos por la exportación de salitre en grandes cantidades a Europa. Aunque la propiedad de las salitreras estaba mayoritariamente en manos de extranjeros, los beneficios que el Estado obtenía se originaban en</w:t>
      </w:r>
    </w:p>
    <w:p w14:paraId="32FAA199" w14:textId="26EC3AC7" w:rsidR="00044AA3" w:rsidRPr="00110F9F" w:rsidRDefault="00044AA3" w:rsidP="00110F9F">
      <w:pPr>
        <w:pStyle w:val="Sinespaciado"/>
        <w:numPr>
          <w:ilvl w:val="0"/>
          <w:numId w:val="8"/>
        </w:numPr>
        <w:rPr>
          <w:rFonts w:ascii="Georgia" w:hAnsi="Georgia"/>
          <w:sz w:val="24"/>
          <w:szCs w:val="24"/>
        </w:rPr>
      </w:pPr>
      <w:r w:rsidRPr="00110F9F">
        <w:rPr>
          <w:rFonts w:ascii="Georgia" w:hAnsi="Georgia"/>
          <w:sz w:val="24"/>
          <w:szCs w:val="24"/>
        </w:rPr>
        <w:t xml:space="preserve">el monopolio del Estado sobre las ventas del mineral. </w:t>
      </w:r>
    </w:p>
    <w:p w14:paraId="7323CDBC" w14:textId="1813B4FD" w:rsidR="00044AA3" w:rsidRPr="00110F9F" w:rsidRDefault="00044AA3" w:rsidP="00110F9F">
      <w:pPr>
        <w:pStyle w:val="Sinespaciado"/>
        <w:numPr>
          <w:ilvl w:val="0"/>
          <w:numId w:val="8"/>
        </w:numPr>
        <w:rPr>
          <w:rFonts w:ascii="Georgia" w:hAnsi="Georgia"/>
          <w:sz w:val="24"/>
          <w:szCs w:val="24"/>
        </w:rPr>
      </w:pPr>
      <w:r w:rsidRPr="00110F9F">
        <w:rPr>
          <w:rFonts w:ascii="Georgia" w:hAnsi="Georgia"/>
          <w:sz w:val="24"/>
          <w:szCs w:val="24"/>
        </w:rPr>
        <w:t>el pago de impuestos por derechos aduaneros de exportación.</w:t>
      </w:r>
    </w:p>
    <w:p w14:paraId="5BD8CADA" w14:textId="68A2AB1D" w:rsidR="00044AA3" w:rsidRPr="00110F9F" w:rsidRDefault="00044AA3" w:rsidP="00110F9F">
      <w:pPr>
        <w:pStyle w:val="Sinespaciado"/>
        <w:numPr>
          <w:ilvl w:val="0"/>
          <w:numId w:val="8"/>
        </w:numPr>
        <w:rPr>
          <w:rFonts w:ascii="Georgia" w:hAnsi="Georgia"/>
          <w:sz w:val="24"/>
          <w:szCs w:val="24"/>
        </w:rPr>
      </w:pPr>
      <w:r w:rsidRPr="00110F9F">
        <w:rPr>
          <w:rFonts w:ascii="Georgia" w:hAnsi="Georgia"/>
          <w:sz w:val="24"/>
          <w:szCs w:val="24"/>
        </w:rPr>
        <w:t>los precios altos y estables que alcanzaba el mineral en el extranjero.</w:t>
      </w:r>
    </w:p>
    <w:p w14:paraId="1F34D8D8" w14:textId="120830E7" w:rsidR="00044AA3" w:rsidRPr="00110F9F" w:rsidRDefault="00044AA3" w:rsidP="00110F9F">
      <w:pPr>
        <w:pStyle w:val="Sinespaciado"/>
        <w:numPr>
          <w:ilvl w:val="0"/>
          <w:numId w:val="8"/>
        </w:numPr>
        <w:rPr>
          <w:rFonts w:ascii="Georgia" w:hAnsi="Georgia"/>
          <w:sz w:val="24"/>
          <w:szCs w:val="24"/>
        </w:rPr>
      </w:pPr>
      <w:r w:rsidRPr="00110F9F">
        <w:rPr>
          <w:rFonts w:ascii="Georgia" w:hAnsi="Georgia"/>
          <w:sz w:val="24"/>
          <w:szCs w:val="24"/>
        </w:rPr>
        <w:t>las trabas que tenían los extranjeros para vender el mineral.</w:t>
      </w:r>
    </w:p>
    <w:p w14:paraId="496FA957" w14:textId="77777777" w:rsidR="00044AA3" w:rsidRPr="00110F9F" w:rsidRDefault="00044AA3" w:rsidP="00110F9F">
      <w:pPr>
        <w:pStyle w:val="Sinespaciado"/>
        <w:numPr>
          <w:ilvl w:val="0"/>
          <w:numId w:val="8"/>
        </w:numPr>
        <w:rPr>
          <w:rFonts w:ascii="Georgia" w:hAnsi="Georgia"/>
          <w:sz w:val="24"/>
          <w:szCs w:val="24"/>
        </w:rPr>
      </w:pPr>
      <w:r w:rsidRPr="00110F9F">
        <w:rPr>
          <w:rFonts w:ascii="Georgia" w:hAnsi="Georgia"/>
          <w:sz w:val="24"/>
          <w:szCs w:val="24"/>
        </w:rPr>
        <w:t>la reglamentación existente sobre fijación de precios.</w:t>
      </w:r>
    </w:p>
    <w:p w14:paraId="0F4A0E71" w14:textId="3D5C33E2" w:rsidR="00044AA3" w:rsidRDefault="00044AA3" w:rsidP="00FA3599">
      <w:pPr>
        <w:pStyle w:val="Sinespaciado"/>
        <w:jc w:val="both"/>
        <w:rPr>
          <w:rFonts w:ascii="Georgia" w:hAnsi="Georgia"/>
          <w:sz w:val="24"/>
          <w:szCs w:val="24"/>
        </w:rPr>
      </w:pPr>
    </w:p>
    <w:p w14:paraId="2390FF7F" w14:textId="77777777" w:rsidR="00FA3599" w:rsidRDefault="00FA3599" w:rsidP="00FA3599">
      <w:pPr>
        <w:pStyle w:val="Sinespaciado"/>
        <w:jc w:val="both"/>
        <w:rPr>
          <w:rFonts w:ascii="Georgia" w:hAnsi="Georgia"/>
          <w:sz w:val="24"/>
          <w:szCs w:val="24"/>
        </w:rPr>
      </w:pPr>
    </w:p>
    <w:p w14:paraId="6A5F66F7" w14:textId="77777777" w:rsidR="00FA3599" w:rsidRDefault="00FA3599" w:rsidP="00FA3599">
      <w:pPr>
        <w:pStyle w:val="Sinespaciado"/>
        <w:jc w:val="both"/>
        <w:rPr>
          <w:rFonts w:ascii="Georgia" w:hAnsi="Georgia"/>
          <w:sz w:val="24"/>
          <w:szCs w:val="24"/>
        </w:rPr>
      </w:pPr>
    </w:p>
    <w:p w14:paraId="7439C40E" w14:textId="77777777" w:rsidR="00FA3599" w:rsidRDefault="00FA3599" w:rsidP="00FA3599">
      <w:pPr>
        <w:pStyle w:val="Sinespaciado"/>
        <w:jc w:val="both"/>
        <w:rPr>
          <w:rFonts w:ascii="Georgia" w:hAnsi="Georgia"/>
          <w:sz w:val="24"/>
          <w:szCs w:val="24"/>
        </w:rPr>
      </w:pPr>
    </w:p>
    <w:p w14:paraId="50BD7D2D" w14:textId="77777777" w:rsidR="00FA3599" w:rsidRDefault="00FA3599" w:rsidP="00FA3599">
      <w:pPr>
        <w:pStyle w:val="Sinespaciado"/>
        <w:jc w:val="both"/>
        <w:rPr>
          <w:rFonts w:ascii="Georgia" w:hAnsi="Georgia"/>
          <w:sz w:val="24"/>
          <w:szCs w:val="24"/>
        </w:rPr>
      </w:pPr>
    </w:p>
    <w:p w14:paraId="6A3958EC" w14:textId="77777777" w:rsidR="00FA3599" w:rsidRDefault="00FA3599" w:rsidP="00FA3599">
      <w:pPr>
        <w:pStyle w:val="Sinespaciado"/>
        <w:jc w:val="both"/>
        <w:rPr>
          <w:rFonts w:ascii="Georgia" w:hAnsi="Georgia"/>
          <w:sz w:val="24"/>
          <w:szCs w:val="24"/>
        </w:rPr>
      </w:pPr>
    </w:p>
    <w:p w14:paraId="0B55AEFB" w14:textId="77777777" w:rsidR="00FA3599" w:rsidRDefault="00FA3599" w:rsidP="00FA3599">
      <w:pPr>
        <w:pStyle w:val="Sinespaciado"/>
        <w:jc w:val="both"/>
        <w:rPr>
          <w:rFonts w:ascii="Georgia" w:hAnsi="Georgia"/>
          <w:sz w:val="24"/>
          <w:szCs w:val="24"/>
        </w:rPr>
      </w:pPr>
    </w:p>
    <w:p w14:paraId="6CFD7F17" w14:textId="77777777" w:rsidR="00FA3599" w:rsidRDefault="00FA3599" w:rsidP="00FA3599">
      <w:pPr>
        <w:pStyle w:val="Sinespaciado"/>
        <w:jc w:val="both"/>
        <w:rPr>
          <w:rFonts w:ascii="Georgia" w:hAnsi="Georgia"/>
          <w:sz w:val="24"/>
          <w:szCs w:val="24"/>
        </w:rPr>
      </w:pPr>
    </w:p>
    <w:p w14:paraId="5BB6A1FD" w14:textId="77777777" w:rsidR="00FA3599" w:rsidRPr="00110F9F" w:rsidRDefault="00FA3599" w:rsidP="00FA3599">
      <w:pPr>
        <w:pStyle w:val="Sinespaciado"/>
        <w:jc w:val="both"/>
        <w:rPr>
          <w:rFonts w:ascii="Georgia" w:hAnsi="Georgia"/>
          <w:sz w:val="24"/>
          <w:szCs w:val="24"/>
        </w:rPr>
      </w:pPr>
    </w:p>
    <w:p w14:paraId="656CE3DC" w14:textId="41A9A554" w:rsidR="00110F9F" w:rsidRDefault="00FA3599" w:rsidP="00110F9F">
      <w:pPr>
        <w:pStyle w:val="Sinespaciado"/>
        <w:jc w:val="both"/>
        <w:rPr>
          <w:rFonts w:ascii="Georgia" w:hAnsi="Georgia"/>
          <w:sz w:val="24"/>
          <w:szCs w:val="24"/>
        </w:rPr>
      </w:pPr>
      <w:r>
        <w:rPr>
          <w:rFonts w:ascii="Georgia" w:hAnsi="Georgia"/>
          <w:sz w:val="24"/>
          <w:szCs w:val="24"/>
        </w:rPr>
        <w:t>5</w:t>
      </w:r>
      <w:r w:rsidR="00044AA3" w:rsidRPr="00110F9F">
        <w:rPr>
          <w:rFonts w:ascii="Georgia" w:hAnsi="Georgia"/>
          <w:sz w:val="24"/>
          <w:szCs w:val="24"/>
        </w:rPr>
        <w:t xml:space="preserve">.- “Las dos últimas décadas del siglo XIX, fueron el periodo de mayor esplendor de la comunidad alemana asentada en las regiones de Valdivia y Llanquihue. Aunque nunca sumaron más del 5% de la población de esos lugares, constituyeron un núcleo de desarrollo industrial que gravitó a escala nacional. En Valdivia, se constituyó un sector industrial dedicado a la elaboración de cerveza, curtiembres, astilleros y aserraderos; en las orillas del lago Llanquihue y en los llanos de Osorno, las actividades agropecuarias se desarrollaron en función del abastecimiento de insumos para el enclave valdiviano; además, en Puerto Montt prosperó el comercio con Hamburgo, lo que amplió formidablemente la demanda para la producción de los colonos alemanes”. (La colonización alemana. En www.memoriachilena.cl). De acuerdo al texto y al contexto de la colonización alemana en el sur de Chile a fines del siglo XIX, entre los aportes económicos de los inmigrantes alemanes destaca(n) el (los) siguiente(s): </w:t>
      </w:r>
    </w:p>
    <w:p w14:paraId="2AE9005C" w14:textId="6BA2F3B9" w:rsidR="00044AA3" w:rsidRPr="00110F9F" w:rsidRDefault="00044AA3" w:rsidP="00110F9F">
      <w:pPr>
        <w:pStyle w:val="Sinespaciado"/>
        <w:jc w:val="both"/>
        <w:rPr>
          <w:rFonts w:ascii="Georgia" w:hAnsi="Georgia"/>
          <w:sz w:val="24"/>
          <w:szCs w:val="24"/>
        </w:rPr>
      </w:pPr>
      <w:r w:rsidRPr="00110F9F">
        <w:rPr>
          <w:rFonts w:ascii="Georgia" w:hAnsi="Georgia"/>
          <w:sz w:val="24"/>
          <w:szCs w:val="24"/>
        </w:rPr>
        <w:t>I) contribuir al desarrollo de la industria en el país.</w:t>
      </w:r>
    </w:p>
    <w:p w14:paraId="1D37BAE7" w14:textId="53DD5633" w:rsidR="00044AA3" w:rsidRPr="00110F9F" w:rsidRDefault="00044AA3" w:rsidP="00110F9F">
      <w:pPr>
        <w:pStyle w:val="Sinespaciado"/>
        <w:rPr>
          <w:rFonts w:ascii="Georgia" w:hAnsi="Georgia"/>
          <w:sz w:val="24"/>
          <w:szCs w:val="24"/>
        </w:rPr>
      </w:pPr>
      <w:r w:rsidRPr="00110F9F">
        <w:rPr>
          <w:rFonts w:ascii="Georgia" w:hAnsi="Georgia"/>
          <w:sz w:val="24"/>
          <w:szCs w:val="24"/>
        </w:rPr>
        <w:t>II) diversificar la elaboración de productos derivados de la actividad agropecuaria. III) transformar el modelo exportador chileno.</w:t>
      </w:r>
    </w:p>
    <w:p w14:paraId="2AD66519" w14:textId="04CF993E" w:rsidR="00044AA3" w:rsidRDefault="00044AA3" w:rsidP="008054BD">
      <w:pPr>
        <w:pStyle w:val="Sinespaciado"/>
        <w:numPr>
          <w:ilvl w:val="0"/>
          <w:numId w:val="10"/>
        </w:numPr>
        <w:rPr>
          <w:rFonts w:ascii="Georgia" w:hAnsi="Georgia"/>
          <w:sz w:val="24"/>
          <w:szCs w:val="24"/>
        </w:rPr>
      </w:pPr>
      <w:r w:rsidRPr="00FA3599">
        <w:rPr>
          <w:rFonts w:ascii="Georgia" w:hAnsi="Georgia"/>
          <w:sz w:val="24"/>
          <w:szCs w:val="24"/>
        </w:rPr>
        <w:t>Solo I</w:t>
      </w:r>
      <w:r w:rsidR="00FA3599" w:rsidRPr="00FA3599">
        <w:rPr>
          <w:rFonts w:ascii="Georgia" w:hAnsi="Georgia"/>
          <w:sz w:val="24"/>
          <w:szCs w:val="24"/>
        </w:rPr>
        <w:t xml:space="preserve">                      B. </w:t>
      </w:r>
      <w:r w:rsidRPr="00FA3599">
        <w:rPr>
          <w:rFonts w:ascii="Georgia" w:hAnsi="Georgia"/>
          <w:sz w:val="24"/>
          <w:szCs w:val="24"/>
        </w:rPr>
        <w:t>Solo II</w:t>
      </w:r>
      <w:r w:rsidR="00FA3599" w:rsidRPr="00FA3599">
        <w:rPr>
          <w:rFonts w:ascii="Georgia" w:hAnsi="Georgia"/>
          <w:sz w:val="24"/>
          <w:szCs w:val="24"/>
        </w:rPr>
        <w:t xml:space="preserve">         C. </w:t>
      </w:r>
      <w:r w:rsidRPr="00FA3599">
        <w:rPr>
          <w:rFonts w:ascii="Georgia" w:hAnsi="Georgia"/>
          <w:sz w:val="24"/>
          <w:szCs w:val="24"/>
        </w:rPr>
        <w:t>Solo III</w:t>
      </w:r>
      <w:r w:rsidR="00FA3599" w:rsidRPr="00FA3599">
        <w:rPr>
          <w:rFonts w:ascii="Georgia" w:hAnsi="Georgia"/>
          <w:sz w:val="24"/>
          <w:szCs w:val="24"/>
        </w:rPr>
        <w:t xml:space="preserve">        D. </w:t>
      </w:r>
      <w:r w:rsidRPr="00FA3599">
        <w:rPr>
          <w:rFonts w:ascii="Georgia" w:hAnsi="Georgia"/>
          <w:sz w:val="24"/>
          <w:szCs w:val="24"/>
        </w:rPr>
        <w:t xml:space="preserve"> I y II</w:t>
      </w:r>
      <w:r w:rsidR="00FA3599">
        <w:rPr>
          <w:rFonts w:ascii="Georgia" w:hAnsi="Georgia"/>
          <w:sz w:val="24"/>
          <w:szCs w:val="24"/>
        </w:rPr>
        <w:t xml:space="preserve">         E.  </w:t>
      </w:r>
      <w:r w:rsidRPr="00FA3599">
        <w:rPr>
          <w:rFonts w:ascii="Georgia" w:hAnsi="Georgia"/>
          <w:sz w:val="24"/>
          <w:szCs w:val="24"/>
        </w:rPr>
        <w:t>II y III</w:t>
      </w:r>
    </w:p>
    <w:p w14:paraId="3A02D85A" w14:textId="77777777" w:rsidR="00FA3599" w:rsidRPr="00FA3599" w:rsidRDefault="00FA3599" w:rsidP="008054BD">
      <w:pPr>
        <w:pStyle w:val="Sinespaciado"/>
        <w:numPr>
          <w:ilvl w:val="0"/>
          <w:numId w:val="10"/>
        </w:numPr>
        <w:rPr>
          <w:rFonts w:ascii="Georgia" w:hAnsi="Georgia"/>
          <w:sz w:val="24"/>
          <w:szCs w:val="24"/>
        </w:rPr>
      </w:pPr>
    </w:p>
    <w:p w14:paraId="7DF1419A" w14:textId="77777777" w:rsidR="00044AA3" w:rsidRPr="00110F9F" w:rsidRDefault="00044AA3" w:rsidP="00110F9F">
      <w:pPr>
        <w:pStyle w:val="Sinespaciado"/>
        <w:rPr>
          <w:rFonts w:ascii="Georgia" w:hAnsi="Georgia"/>
          <w:sz w:val="24"/>
          <w:szCs w:val="24"/>
        </w:rPr>
      </w:pPr>
    </w:p>
    <w:p w14:paraId="78A83546" w14:textId="28F97D27" w:rsidR="00044AA3" w:rsidRPr="00110F9F" w:rsidRDefault="00FA3599" w:rsidP="001235D5">
      <w:pPr>
        <w:pStyle w:val="Sinespaciado"/>
        <w:jc w:val="both"/>
        <w:rPr>
          <w:rFonts w:ascii="Georgia" w:hAnsi="Georgia"/>
          <w:sz w:val="24"/>
          <w:szCs w:val="24"/>
        </w:rPr>
      </w:pPr>
      <w:r>
        <w:rPr>
          <w:rFonts w:ascii="Georgia" w:hAnsi="Georgia"/>
          <w:sz w:val="24"/>
          <w:szCs w:val="24"/>
        </w:rPr>
        <w:t>6</w:t>
      </w:r>
      <w:r w:rsidR="00044AA3" w:rsidRPr="00110F9F">
        <w:rPr>
          <w:rFonts w:ascii="Georgia" w:hAnsi="Georgia"/>
          <w:sz w:val="24"/>
          <w:szCs w:val="24"/>
        </w:rPr>
        <w:t>.- “Nunca podremos apreciar en su justo valor lo que significó para Chile, y en particular para la agricultura chilena, la incorporación de las provincias del norte al territorio nacional. El sorprendente desarrollo de la industria salitrera, que formó ciudades netamente comerciales en gran parte de los puertos de la costa norte, repercutió en nuestros centros agrícolas”. (Luis Correa Vergara, Agricultura Chilena). La cita anterior afirma que la anexión al territorio nacional de las provincias de Tarapacá y Antofagasta, durante las últimas décadas del siglo XIX impactó en la agricultura. De acuerdo a ello, estos territorios significaron para la producción agrícola nacional</w:t>
      </w:r>
    </w:p>
    <w:p w14:paraId="65430076" w14:textId="359DE496" w:rsidR="00044AA3" w:rsidRPr="005F7AAF" w:rsidRDefault="00044AA3" w:rsidP="00110F9F">
      <w:pPr>
        <w:pStyle w:val="Sinespaciado"/>
        <w:numPr>
          <w:ilvl w:val="0"/>
          <w:numId w:val="12"/>
        </w:numPr>
        <w:rPr>
          <w:rFonts w:ascii="Georgia" w:hAnsi="Georgia"/>
          <w:sz w:val="24"/>
          <w:szCs w:val="24"/>
        </w:rPr>
      </w:pPr>
      <w:r w:rsidRPr="005F7AAF">
        <w:rPr>
          <w:rFonts w:ascii="Georgia" w:hAnsi="Georgia"/>
          <w:sz w:val="24"/>
          <w:szCs w:val="24"/>
        </w:rPr>
        <w:t>la apertura de nuevos mercados para sus productos.</w:t>
      </w:r>
    </w:p>
    <w:p w14:paraId="797CD1B8" w14:textId="040F8FED" w:rsidR="00044AA3" w:rsidRPr="005F7AAF" w:rsidRDefault="00044AA3" w:rsidP="00110F9F">
      <w:pPr>
        <w:pStyle w:val="Sinespaciado"/>
        <w:numPr>
          <w:ilvl w:val="0"/>
          <w:numId w:val="12"/>
        </w:numPr>
        <w:rPr>
          <w:rFonts w:ascii="Georgia" w:hAnsi="Georgia"/>
          <w:sz w:val="24"/>
          <w:szCs w:val="24"/>
        </w:rPr>
      </w:pPr>
      <w:r w:rsidRPr="005F7AAF">
        <w:rPr>
          <w:rFonts w:ascii="Georgia" w:hAnsi="Georgia"/>
          <w:sz w:val="24"/>
          <w:szCs w:val="24"/>
        </w:rPr>
        <w:t>la industrialización de la producción.</w:t>
      </w:r>
    </w:p>
    <w:p w14:paraId="76F97D62" w14:textId="6251E826" w:rsidR="00044AA3" w:rsidRPr="005F7AAF" w:rsidRDefault="00044AA3" w:rsidP="00110F9F">
      <w:pPr>
        <w:pStyle w:val="Sinespaciado"/>
        <w:numPr>
          <w:ilvl w:val="0"/>
          <w:numId w:val="12"/>
        </w:numPr>
        <w:rPr>
          <w:rFonts w:ascii="Georgia" w:hAnsi="Georgia"/>
          <w:sz w:val="24"/>
          <w:szCs w:val="24"/>
        </w:rPr>
      </w:pPr>
      <w:r w:rsidRPr="005F7AAF">
        <w:rPr>
          <w:rFonts w:ascii="Georgia" w:hAnsi="Georgia"/>
          <w:sz w:val="24"/>
          <w:szCs w:val="24"/>
        </w:rPr>
        <w:t>la reducción de los costos de la mano de obra.</w:t>
      </w:r>
    </w:p>
    <w:p w14:paraId="6B38ACFF" w14:textId="10631B82" w:rsidR="00044AA3" w:rsidRPr="005F7AAF" w:rsidRDefault="00044AA3" w:rsidP="00110F9F">
      <w:pPr>
        <w:pStyle w:val="Sinespaciado"/>
        <w:numPr>
          <w:ilvl w:val="0"/>
          <w:numId w:val="12"/>
        </w:numPr>
        <w:rPr>
          <w:rFonts w:ascii="Georgia" w:hAnsi="Georgia"/>
          <w:sz w:val="24"/>
          <w:szCs w:val="24"/>
        </w:rPr>
      </w:pPr>
      <w:r w:rsidRPr="005F7AAF">
        <w:rPr>
          <w:rFonts w:ascii="Georgia" w:hAnsi="Georgia"/>
          <w:sz w:val="24"/>
          <w:szCs w:val="24"/>
        </w:rPr>
        <w:t>el aumento de las importaciones de materias primas.</w:t>
      </w:r>
    </w:p>
    <w:p w14:paraId="7851A114" w14:textId="77777777" w:rsidR="00044AA3" w:rsidRPr="00110F9F" w:rsidRDefault="00044AA3" w:rsidP="005F7AAF">
      <w:pPr>
        <w:pStyle w:val="Sinespaciado"/>
        <w:numPr>
          <w:ilvl w:val="0"/>
          <w:numId w:val="12"/>
        </w:numPr>
        <w:rPr>
          <w:rFonts w:ascii="Georgia" w:hAnsi="Georgia"/>
          <w:sz w:val="24"/>
          <w:szCs w:val="24"/>
        </w:rPr>
      </w:pPr>
      <w:r w:rsidRPr="00110F9F">
        <w:rPr>
          <w:rFonts w:ascii="Georgia" w:hAnsi="Georgia"/>
          <w:sz w:val="24"/>
          <w:szCs w:val="24"/>
        </w:rPr>
        <w:t>la ampliación de las tierras para el cultivo en el norte del país.</w:t>
      </w:r>
    </w:p>
    <w:p w14:paraId="2CF84773" w14:textId="77777777" w:rsidR="00044AA3" w:rsidRPr="00110F9F" w:rsidRDefault="00044AA3" w:rsidP="00110F9F">
      <w:pPr>
        <w:pStyle w:val="Sinespaciado"/>
        <w:rPr>
          <w:rFonts w:ascii="Georgia" w:hAnsi="Georgia"/>
          <w:sz w:val="24"/>
          <w:szCs w:val="24"/>
        </w:rPr>
      </w:pPr>
    </w:p>
    <w:p w14:paraId="7D4F0450" w14:textId="23EEDE6F" w:rsidR="00044AA3" w:rsidRPr="00110F9F" w:rsidRDefault="00FA3599" w:rsidP="001235D5">
      <w:pPr>
        <w:pStyle w:val="Sinespaciado"/>
        <w:jc w:val="both"/>
        <w:rPr>
          <w:rFonts w:ascii="Georgia" w:hAnsi="Georgia"/>
          <w:sz w:val="24"/>
          <w:szCs w:val="24"/>
        </w:rPr>
      </w:pPr>
      <w:r>
        <w:rPr>
          <w:rFonts w:ascii="Georgia" w:hAnsi="Georgia"/>
          <w:sz w:val="24"/>
          <w:szCs w:val="24"/>
        </w:rPr>
        <w:t>7</w:t>
      </w:r>
      <w:r w:rsidR="00044AA3" w:rsidRPr="00110F9F">
        <w:rPr>
          <w:rFonts w:ascii="Georgia" w:hAnsi="Georgia"/>
          <w:sz w:val="24"/>
          <w:szCs w:val="24"/>
        </w:rPr>
        <w:t>.- “Es el conflicto bélico que enfrentó a Chile contra Perú y Bolivia, éstos últimos, aliados por un tratado secreto suscrito en 1873. Las causas del conflicto son muchas: las riquezas del desierto de Atacama explotado por industriales chilenos, la presencia masiva de mineros de esta nacionalidad, los abusos de poder cometidos por las autoridades bolivianas, la ambición de Perú por monopolizar las riquezas salitreras y el profundo divorcio espiritual, político y económico entre Chile y Bolivia”. A partir del texto, es correcto indicar que se hace mención a la</w:t>
      </w:r>
    </w:p>
    <w:p w14:paraId="5BA4141D" w14:textId="1C9BD7BA" w:rsidR="00044AA3" w:rsidRPr="00FA3599" w:rsidRDefault="00044AA3" w:rsidP="007A2995">
      <w:pPr>
        <w:pStyle w:val="Sinespaciado"/>
        <w:numPr>
          <w:ilvl w:val="0"/>
          <w:numId w:val="14"/>
        </w:numPr>
        <w:rPr>
          <w:rFonts w:ascii="Georgia" w:hAnsi="Georgia"/>
          <w:sz w:val="24"/>
          <w:szCs w:val="24"/>
        </w:rPr>
      </w:pPr>
      <w:r w:rsidRPr="00FA3599">
        <w:rPr>
          <w:rFonts w:ascii="Georgia" w:hAnsi="Georgia"/>
          <w:sz w:val="24"/>
          <w:szCs w:val="24"/>
        </w:rPr>
        <w:t>Guerra contra España.</w:t>
      </w:r>
      <w:r w:rsidR="00FA3599">
        <w:rPr>
          <w:rFonts w:ascii="Georgia" w:hAnsi="Georgia"/>
          <w:sz w:val="24"/>
          <w:szCs w:val="24"/>
        </w:rPr>
        <w:t xml:space="preserve">                      B. </w:t>
      </w:r>
      <w:r w:rsidRPr="00FA3599">
        <w:rPr>
          <w:rFonts w:ascii="Georgia" w:hAnsi="Georgia"/>
          <w:sz w:val="24"/>
          <w:szCs w:val="24"/>
        </w:rPr>
        <w:t>Guerra del Pacífico.</w:t>
      </w:r>
    </w:p>
    <w:p w14:paraId="0743D945" w14:textId="02C296A2" w:rsidR="00044AA3" w:rsidRPr="00FA3599" w:rsidRDefault="00A855D8" w:rsidP="00FA3599">
      <w:pPr>
        <w:pStyle w:val="Sinespaciado"/>
        <w:ind w:left="360"/>
        <w:rPr>
          <w:rFonts w:ascii="Georgia" w:hAnsi="Georgia"/>
          <w:sz w:val="24"/>
          <w:szCs w:val="24"/>
        </w:rPr>
      </w:pPr>
      <w:r>
        <w:rPr>
          <w:rFonts w:ascii="Georgia" w:hAnsi="Georgia"/>
          <w:sz w:val="24"/>
          <w:szCs w:val="24"/>
        </w:rPr>
        <w:t xml:space="preserve">C, </w:t>
      </w:r>
      <w:r w:rsidR="00FA3599">
        <w:rPr>
          <w:rFonts w:ascii="Georgia" w:hAnsi="Georgia"/>
          <w:sz w:val="24"/>
          <w:szCs w:val="24"/>
        </w:rPr>
        <w:t>Re</w:t>
      </w:r>
      <w:r w:rsidR="00FA3599" w:rsidRPr="00FA3599">
        <w:rPr>
          <w:rFonts w:ascii="Georgia" w:hAnsi="Georgia"/>
          <w:sz w:val="24"/>
          <w:szCs w:val="24"/>
        </w:rPr>
        <w:t>volución</w:t>
      </w:r>
      <w:r w:rsidR="00044AA3" w:rsidRPr="00FA3599">
        <w:rPr>
          <w:rFonts w:ascii="Georgia" w:hAnsi="Georgia"/>
          <w:sz w:val="24"/>
          <w:szCs w:val="24"/>
        </w:rPr>
        <w:t xml:space="preserve"> de 1891.</w:t>
      </w:r>
      <w:r w:rsidR="00FA3599">
        <w:rPr>
          <w:rFonts w:ascii="Georgia" w:hAnsi="Georgia"/>
          <w:sz w:val="24"/>
          <w:szCs w:val="24"/>
        </w:rPr>
        <w:t xml:space="preserve">                            D. </w:t>
      </w:r>
      <w:r w:rsidR="00044AA3" w:rsidRPr="00FA3599">
        <w:rPr>
          <w:rFonts w:ascii="Georgia" w:hAnsi="Georgia"/>
          <w:sz w:val="24"/>
          <w:szCs w:val="24"/>
        </w:rPr>
        <w:t>Guerra Civil de 1859.</w:t>
      </w:r>
    </w:p>
    <w:p w14:paraId="50F2D3B4" w14:textId="2C7F4C23" w:rsidR="00044AA3" w:rsidRPr="00110F9F" w:rsidRDefault="00044AA3" w:rsidP="00FA3599">
      <w:pPr>
        <w:pStyle w:val="Sinespaciado"/>
        <w:rPr>
          <w:rFonts w:ascii="Georgia" w:hAnsi="Georgia"/>
          <w:sz w:val="24"/>
          <w:szCs w:val="24"/>
        </w:rPr>
      </w:pPr>
    </w:p>
    <w:p w14:paraId="0EB07D9B" w14:textId="77777777" w:rsidR="00044AA3" w:rsidRPr="00110F9F" w:rsidRDefault="00044AA3" w:rsidP="00110F9F">
      <w:pPr>
        <w:pStyle w:val="Sinespaciado"/>
        <w:rPr>
          <w:rFonts w:ascii="Georgia" w:hAnsi="Georgia"/>
          <w:sz w:val="24"/>
          <w:szCs w:val="24"/>
        </w:rPr>
      </w:pPr>
    </w:p>
    <w:p w14:paraId="23CF554A" w14:textId="4ED9CBCB" w:rsidR="00044AA3" w:rsidRPr="00110F9F" w:rsidRDefault="00FA3599" w:rsidP="005F7AAF">
      <w:pPr>
        <w:pStyle w:val="Sinespaciado"/>
        <w:jc w:val="both"/>
        <w:rPr>
          <w:rFonts w:ascii="Georgia" w:hAnsi="Georgia"/>
          <w:sz w:val="24"/>
          <w:szCs w:val="24"/>
        </w:rPr>
      </w:pPr>
      <w:r>
        <w:rPr>
          <w:rFonts w:ascii="Georgia" w:hAnsi="Georgia"/>
          <w:sz w:val="24"/>
          <w:szCs w:val="24"/>
        </w:rPr>
        <w:t>8</w:t>
      </w:r>
      <w:r w:rsidR="00044AA3" w:rsidRPr="00110F9F">
        <w:rPr>
          <w:rFonts w:ascii="Georgia" w:hAnsi="Georgia"/>
          <w:sz w:val="24"/>
          <w:szCs w:val="24"/>
        </w:rPr>
        <w:t>.- Una vez terminada la Guerra del Pacífico, Chile anexa las provincias de Tarapacá y Antofagasta, quedando en territorio nacional los yacimientos salitreros. La propiedad de las empresas de esta importante riqueza mineral quedó en manos de:</w:t>
      </w:r>
    </w:p>
    <w:p w14:paraId="6407B147" w14:textId="77777777" w:rsidR="00044AA3" w:rsidRPr="00110F9F" w:rsidRDefault="00044AA3" w:rsidP="00110F9F">
      <w:pPr>
        <w:pStyle w:val="Sinespaciado"/>
        <w:rPr>
          <w:rFonts w:ascii="Georgia" w:hAnsi="Georgia"/>
          <w:sz w:val="24"/>
          <w:szCs w:val="24"/>
        </w:rPr>
      </w:pPr>
    </w:p>
    <w:p w14:paraId="36BBB179" w14:textId="3F88C2D5" w:rsidR="00044AA3" w:rsidRPr="005F7AAF" w:rsidRDefault="00044AA3" w:rsidP="00110F9F">
      <w:pPr>
        <w:pStyle w:val="Sinespaciado"/>
        <w:numPr>
          <w:ilvl w:val="0"/>
          <w:numId w:val="15"/>
        </w:numPr>
        <w:rPr>
          <w:rFonts w:ascii="Georgia" w:hAnsi="Georgia"/>
          <w:sz w:val="24"/>
          <w:szCs w:val="24"/>
        </w:rPr>
      </w:pPr>
      <w:r w:rsidRPr="005F7AAF">
        <w:rPr>
          <w:rFonts w:ascii="Georgia" w:hAnsi="Georgia"/>
          <w:sz w:val="24"/>
          <w:szCs w:val="24"/>
        </w:rPr>
        <w:t>El Estado chileno que establece un monopolio sobre los yacimientos.</w:t>
      </w:r>
    </w:p>
    <w:p w14:paraId="25ABAEF6" w14:textId="318EE7DA" w:rsidR="00044AA3" w:rsidRPr="005F7AAF" w:rsidRDefault="00044AA3" w:rsidP="00110F9F">
      <w:pPr>
        <w:pStyle w:val="Sinespaciado"/>
        <w:numPr>
          <w:ilvl w:val="0"/>
          <w:numId w:val="15"/>
        </w:numPr>
        <w:rPr>
          <w:rFonts w:ascii="Georgia" w:hAnsi="Georgia"/>
          <w:sz w:val="24"/>
          <w:szCs w:val="24"/>
        </w:rPr>
      </w:pPr>
      <w:r w:rsidRPr="005F7AAF">
        <w:rPr>
          <w:rFonts w:ascii="Georgia" w:hAnsi="Georgia"/>
          <w:sz w:val="24"/>
          <w:szCs w:val="24"/>
        </w:rPr>
        <w:t>Empresarios nacionales que concentran más del 80% de la propiedad.</w:t>
      </w:r>
    </w:p>
    <w:p w14:paraId="7E00D06E" w14:textId="3FBE8DBB" w:rsidR="00044AA3" w:rsidRPr="005F7AAF" w:rsidRDefault="00044AA3" w:rsidP="00110F9F">
      <w:pPr>
        <w:pStyle w:val="Sinespaciado"/>
        <w:numPr>
          <w:ilvl w:val="0"/>
          <w:numId w:val="15"/>
        </w:numPr>
        <w:rPr>
          <w:rFonts w:ascii="Georgia" w:hAnsi="Georgia"/>
          <w:sz w:val="24"/>
          <w:szCs w:val="24"/>
        </w:rPr>
      </w:pPr>
      <w:r w:rsidRPr="005F7AAF">
        <w:rPr>
          <w:rFonts w:ascii="Georgia" w:hAnsi="Georgia"/>
          <w:sz w:val="24"/>
          <w:szCs w:val="24"/>
        </w:rPr>
        <w:t>Empresas mixtas que surgen con la “chilenización” del salitre.</w:t>
      </w:r>
    </w:p>
    <w:p w14:paraId="0B1A1364" w14:textId="57D820B5" w:rsidR="00044AA3" w:rsidRPr="005F7AAF" w:rsidRDefault="00044AA3" w:rsidP="00110F9F">
      <w:pPr>
        <w:pStyle w:val="Sinespaciado"/>
        <w:numPr>
          <w:ilvl w:val="0"/>
          <w:numId w:val="15"/>
        </w:numPr>
        <w:rPr>
          <w:rFonts w:ascii="Georgia" w:hAnsi="Georgia"/>
          <w:sz w:val="24"/>
          <w:szCs w:val="24"/>
        </w:rPr>
      </w:pPr>
      <w:r w:rsidRPr="005F7AAF">
        <w:rPr>
          <w:rFonts w:ascii="Georgia" w:hAnsi="Georgia"/>
          <w:sz w:val="24"/>
          <w:szCs w:val="24"/>
        </w:rPr>
        <w:t>Empresarios privados, mayoritariamente extranjeros.</w:t>
      </w:r>
    </w:p>
    <w:p w14:paraId="352FD753" w14:textId="585543F8" w:rsidR="00044AA3" w:rsidRPr="001235D5" w:rsidRDefault="00044AA3" w:rsidP="003A5C2D">
      <w:pPr>
        <w:pStyle w:val="Sinespaciado"/>
        <w:numPr>
          <w:ilvl w:val="0"/>
          <w:numId w:val="15"/>
        </w:numPr>
        <w:rPr>
          <w:rFonts w:ascii="Georgia" w:hAnsi="Georgia"/>
          <w:sz w:val="24"/>
          <w:szCs w:val="24"/>
        </w:rPr>
      </w:pPr>
      <w:r w:rsidRPr="001235D5">
        <w:rPr>
          <w:rFonts w:ascii="Georgia" w:hAnsi="Georgia"/>
          <w:sz w:val="24"/>
          <w:szCs w:val="24"/>
        </w:rPr>
        <w:t>Un sistema de medianería establecido en conjunto con Bolivia.</w:t>
      </w:r>
    </w:p>
    <w:p w14:paraId="2022A415" w14:textId="77777777" w:rsidR="005F7AAF" w:rsidRDefault="005F7AAF" w:rsidP="00110F9F">
      <w:pPr>
        <w:pStyle w:val="Sinespaciado"/>
        <w:rPr>
          <w:rFonts w:ascii="Georgia" w:hAnsi="Georgia"/>
          <w:sz w:val="24"/>
          <w:szCs w:val="24"/>
        </w:rPr>
      </w:pPr>
    </w:p>
    <w:p w14:paraId="487097FC" w14:textId="450402CC" w:rsidR="00044AA3" w:rsidRPr="00110F9F" w:rsidRDefault="00044AA3" w:rsidP="00110F9F">
      <w:pPr>
        <w:pStyle w:val="Sinespaciado"/>
        <w:rPr>
          <w:rFonts w:ascii="Georgia" w:hAnsi="Georgia"/>
          <w:sz w:val="24"/>
          <w:szCs w:val="24"/>
        </w:rPr>
      </w:pPr>
    </w:p>
    <w:p w14:paraId="2FB75C62" w14:textId="77777777" w:rsidR="00A855D8" w:rsidRDefault="00A855D8" w:rsidP="003707AC">
      <w:pPr>
        <w:pStyle w:val="NormalWeb"/>
        <w:shd w:val="clear" w:color="auto" w:fill="FFFFFF"/>
        <w:spacing w:before="0" w:beforeAutospacing="0" w:after="0" w:afterAutospacing="0"/>
        <w:jc w:val="both"/>
        <w:rPr>
          <w:rFonts w:ascii="Georgia" w:hAnsi="Georgia"/>
        </w:rPr>
      </w:pPr>
    </w:p>
    <w:p w14:paraId="04634136" w14:textId="77777777" w:rsidR="00A855D8" w:rsidRDefault="00A855D8" w:rsidP="003707AC">
      <w:pPr>
        <w:pStyle w:val="NormalWeb"/>
        <w:shd w:val="clear" w:color="auto" w:fill="FFFFFF"/>
        <w:spacing w:before="0" w:beforeAutospacing="0" w:after="0" w:afterAutospacing="0"/>
        <w:jc w:val="both"/>
        <w:rPr>
          <w:rFonts w:ascii="Georgia" w:hAnsi="Georgia"/>
        </w:rPr>
      </w:pPr>
    </w:p>
    <w:p w14:paraId="3D218F9E" w14:textId="77777777" w:rsidR="00A855D8" w:rsidRDefault="00A855D8" w:rsidP="003707AC">
      <w:pPr>
        <w:pStyle w:val="NormalWeb"/>
        <w:shd w:val="clear" w:color="auto" w:fill="FFFFFF"/>
        <w:spacing w:before="0" w:beforeAutospacing="0" w:after="0" w:afterAutospacing="0"/>
        <w:jc w:val="both"/>
        <w:rPr>
          <w:rFonts w:ascii="Georgia" w:hAnsi="Georgia"/>
        </w:rPr>
      </w:pPr>
    </w:p>
    <w:p w14:paraId="5BD8363E" w14:textId="77777777" w:rsidR="00A855D8" w:rsidRDefault="00A855D8" w:rsidP="003707AC">
      <w:pPr>
        <w:pStyle w:val="NormalWeb"/>
        <w:shd w:val="clear" w:color="auto" w:fill="FFFFFF"/>
        <w:spacing w:before="0" w:beforeAutospacing="0" w:after="0" w:afterAutospacing="0"/>
        <w:jc w:val="both"/>
        <w:rPr>
          <w:rFonts w:ascii="Georgia" w:hAnsi="Georgia"/>
        </w:rPr>
      </w:pPr>
    </w:p>
    <w:p w14:paraId="444BE25E" w14:textId="77777777" w:rsidR="00A855D8" w:rsidRDefault="00A855D8" w:rsidP="003707AC">
      <w:pPr>
        <w:pStyle w:val="NormalWeb"/>
        <w:shd w:val="clear" w:color="auto" w:fill="FFFFFF"/>
        <w:spacing w:before="0" w:beforeAutospacing="0" w:after="0" w:afterAutospacing="0"/>
        <w:jc w:val="both"/>
        <w:rPr>
          <w:rFonts w:ascii="Georgia" w:hAnsi="Georgia"/>
        </w:rPr>
      </w:pPr>
    </w:p>
    <w:p w14:paraId="37BE76C1" w14:textId="77777777" w:rsidR="00A855D8" w:rsidRDefault="00A855D8" w:rsidP="003707AC">
      <w:pPr>
        <w:pStyle w:val="NormalWeb"/>
        <w:shd w:val="clear" w:color="auto" w:fill="FFFFFF"/>
        <w:spacing w:before="0" w:beforeAutospacing="0" w:after="0" w:afterAutospacing="0"/>
        <w:jc w:val="both"/>
        <w:rPr>
          <w:rFonts w:ascii="Georgia" w:hAnsi="Georgia"/>
        </w:rPr>
      </w:pPr>
    </w:p>
    <w:p w14:paraId="1741E4F4" w14:textId="77777777" w:rsidR="00A855D8" w:rsidRDefault="00A855D8" w:rsidP="003707AC">
      <w:pPr>
        <w:pStyle w:val="NormalWeb"/>
        <w:shd w:val="clear" w:color="auto" w:fill="FFFFFF"/>
        <w:spacing w:before="0" w:beforeAutospacing="0" w:after="0" w:afterAutospacing="0"/>
        <w:jc w:val="both"/>
        <w:rPr>
          <w:rFonts w:ascii="Georgia" w:hAnsi="Georgia"/>
        </w:rPr>
      </w:pPr>
    </w:p>
    <w:p w14:paraId="53E4DD1E" w14:textId="77777777" w:rsidR="00A855D8" w:rsidRDefault="00A855D8" w:rsidP="003707AC">
      <w:pPr>
        <w:pStyle w:val="NormalWeb"/>
        <w:shd w:val="clear" w:color="auto" w:fill="FFFFFF"/>
        <w:spacing w:before="0" w:beforeAutospacing="0" w:after="0" w:afterAutospacing="0"/>
        <w:jc w:val="both"/>
        <w:rPr>
          <w:rFonts w:ascii="Georgia" w:hAnsi="Georgia"/>
        </w:rPr>
      </w:pPr>
    </w:p>
    <w:p w14:paraId="3BC56851" w14:textId="77777777" w:rsidR="00A855D8" w:rsidRDefault="00A855D8" w:rsidP="003707AC">
      <w:pPr>
        <w:pStyle w:val="NormalWeb"/>
        <w:shd w:val="clear" w:color="auto" w:fill="FFFFFF"/>
        <w:spacing w:before="0" w:beforeAutospacing="0" w:after="0" w:afterAutospacing="0"/>
        <w:jc w:val="both"/>
        <w:rPr>
          <w:rFonts w:ascii="Georgia" w:hAnsi="Georgia"/>
        </w:rPr>
      </w:pPr>
    </w:p>
    <w:p w14:paraId="79D3A33A" w14:textId="6F90F712" w:rsidR="003707AC" w:rsidRPr="003707AC" w:rsidRDefault="003707AC" w:rsidP="003707AC">
      <w:pPr>
        <w:pStyle w:val="NormalWeb"/>
        <w:shd w:val="clear" w:color="auto" w:fill="FFFFFF"/>
        <w:spacing w:before="0" w:beforeAutospacing="0" w:after="0" w:afterAutospacing="0"/>
        <w:jc w:val="both"/>
        <w:rPr>
          <w:rFonts w:ascii="Georgia" w:hAnsi="Georgia" w:cs="Segoe UI"/>
          <w:color w:val="4A4A4A"/>
        </w:rPr>
      </w:pPr>
      <w:r>
        <w:rPr>
          <w:noProof/>
        </w:rPr>
        <w:lastRenderedPageBreak/>
        <w:drawing>
          <wp:anchor distT="0" distB="0" distL="114300" distR="114300" simplePos="0" relativeHeight="251661312" behindDoc="0" locked="0" layoutInCell="1" allowOverlap="1" wp14:anchorId="6596A380" wp14:editId="4DE558F0">
            <wp:simplePos x="0" y="0"/>
            <wp:positionH relativeFrom="column">
              <wp:posOffset>3789577</wp:posOffset>
            </wp:positionH>
            <wp:positionV relativeFrom="paragraph">
              <wp:posOffset>214527</wp:posOffset>
            </wp:positionV>
            <wp:extent cx="2248456" cy="2456121"/>
            <wp:effectExtent l="0" t="0" r="0" b="1905"/>
            <wp:wrapNone/>
            <wp:docPr id="9447124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607" cy="2475949"/>
                    </a:xfrm>
                    <a:prstGeom prst="rect">
                      <a:avLst/>
                    </a:prstGeom>
                    <a:noFill/>
                    <a:ln>
                      <a:noFill/>
                    </a:ln>
                  </pic:spPr>
                </pic:pic>
              </a:graphicData>
            </a:graphic>
            <wp14:sizeRelH relativeFrom="page">
              <wp14:pctWidth>0</wp14:pctWidth>
            </wp14:sizeRelH>
            <wp14:sizeRelV relativeFrom="page">
              <wp14:pctHeight>0</wp14:pctHeight>
            </wp14:sizeRelV>
          </wp:anchor>
        </w:drawing>
      </w:r>
      <w:r w:rsidR="00A855D8">
        <w:rPr>
          <w:rFonts w:ascii="Georgia" w:hAnsi="Georgia"/>
        </w:rPr>
        <w:t>9</w:t>
      </w:r>
      <w:r w:rsidR="00044AA3" w:rsidRPr="00110F9F">
        <w:rPr>
          <w:rFonts w:ascii="Georgia" w:hAnsi="Georgia"/>
        </w:rPr>
        <w:t>.-</w:t>
      </w:r>
      <w:r w:rsidR="00044AA3" w:rsidRPr="003707AC">
        <w:rPr>
          <w:rFonts w:ascii="Georgia" w:hAnsi="Georgia"/>
        </w:rPr>
        <w:t xml:space="preserve"> </w:t>
      </w:r>
      <w:r w:rsidRPr="003707AC">
        <w:rPr>
          <w:rFonts w:ascii="Georgia" w:hAnsi="Georgia" w:cs="Segoe UI"/>
          <w:color w:val="4A4A4A"/>
        </w:rPr>
        <w:t>El mapa adjunto muestra los cambios territoriales al término de la Guerra del Pacífico. De su observación es posible concluir que</w:t>
      </w:r>
    </w:p>
    <w:p w14:paraId="4729E3DA" w14:textId="1AF021E0" w:rsidR="003707AC" w:rsidRPr="003707AC" w:rsidRDefault="003707AC" w:rsidP="003707AC">
      <w:pPr>
        <w:shd w:val="clear" w:color="auto" w:fill="FFFFFF"/>
        <w:spacing w:after="0" w:line="240" w:lineRule="auto"/>
        <w:rPr>
          <w:rFonts w:ascii="Georgia" w:eastAsia="Times New Roman" w:hAnsi="Georgia" w:cs="Segoe UI"/>
          <w:color w:val="4A4A4A"/>
          <w:kern w:val="0"/>
          <w:sz w:val="24"/>
          <w:szCs w:val="24"/>
          <w14:ligatures w14:val="none"/>
        </w:rPr>
      </w:pPr>
    </w:p>
    <w:p w14:paraId="2D16FEBC" w14:textId="5D2FA0E3" w:rsidR="003707AC" w:rsidRPr="003707AC" w:rsidRDefault="003707AC" w:rsidP="003707AC">
      <w:pPr>
        <w:pStyle w:val="Prrafodelista"/>
        <w:numPr>
          <w:ilvl w:val="0"/>
          <w:numId w:val="20"/>
        </w:numPr>
        <w:shd w:val="clear" w:color="auto" w:fill="FFFFFF"/>
        <w:spacing w:after="0" w:line="240" w:lineRule="auto"/>
        <w:rPr>
          <w:rFonts w:ascii="Georgia" w:eastAsia="Times New Roman" w:hAnsi="Georgia" w:cs="Segoe UI"/>
          <w:color w:val="4A4A4A"/>
          <w:kern w:val="0"/>
          <w:sz w:val="24"/>
          <w:szCs w:val="24"/>
          <w14:ligatures w14:val="none"/>
        </w:rPr>
      </w:pPr>
      <w:r w:rsidRPr="003707AC">
        <w:rPr>
          <w:rFonts w:ascii="Georgia" w:eastAsia="Times New Roman" w:hAnsi="Georgia" w:cs="Segoe UI"/>
          <w:color w:val="4A4A4A"/>
          <w:kern w:val="0"/>
          <w:sz w:val="24"/>
          <w:szCs w:val="24"/>
          <w14:ligatures w14:val="none"/>
        </w:rPr>
        <w:t>Perú pierde la mayor parte de su territorio.</w:t>
      </w:r>
    </w:p>
    <w:p w14:paraId="6E90F900" w14:textId="314A4DEF" w:rsidR="003707AC" w:rsidRPr="003707AC" w:rsidRDefault="003707AC" w:rsidP="003707AC">
      <w:pPr>
        <w:pStyle w:val="Prrafodelista"/>
        <w:numPr>
          <w:ilvl w:val="0"/>
          <w:numId w:val="20"/>
        </w:numPr>
        <w:shd w:val="clear" w:color="auto" w:fill="FFFFFF"/>
        <w:spacing w:after="0" w:line="240" w:lineRule="auto"/>
        <w:rPr>
          <w:rFonts w:ascii="Georgia" w:eastAsia="Times New Roman" w:hAnsi="Georgia" w:cs="Segoe UI"/>
          <w:color w:val="4A4A4A"/>
          <w:kern w:val="0"/>
          <w:sz w:val="24"/>
          <w:szCs w:val="24"/>
          <w14:ligatures w14:val="none"/>
        </w:rPr>
      </w:pPr>
      <w:r w:rsidRPr="003707AC">
        <w:rPr>
          <w:rFonts w:ascii="Georgia" w:eastAsia="Times New Roman" w:hAnsi="Georgia" w:cs="Segoe UI"/>
          <w:color w:val="4A4A4A"/>
          <w:kern w:val="0"/>
          <w:sz w:val="24"/>
          <w:szCs w:val="24"/>
          <w14:ligatures w14:val="none"/>
        </w:rPr>
        <w:t>Chile adquiere la provincia de Atacama.</w:t>
      </w:r>
    </w:p>
    <w:p w14:paraId="42394DF8" w14:textId="56BAE373" w:rsidR="003707AC" w:rsidRPr="003707AC" w:rsidRDefault="003707AC" w:rsidP="003707AC">
      <w:pPr>
        <w:pStyle w:val="Prrafodelista"/>
        <w:numPr>
          <w:ilvl w:val="0"/>
          <w:numId w:val="20"/>
        </w:numPr>
        <w:shd w:val="clear" w:color="auto" w:fill="FFFFFF"/>
        <w:spacing w:after="0" w:line="240" w:lineRule="auto"/>
        <w:rPr>
          <w:rFonts w:ascii="Georgia" w:eastAsia="Times New Roman" w:hAnsi="Georgia" w:cs="Segoe UI"/>
          <w:color w:val="4A4A4A"/>
          <w:kern w:val="0"/>
          <w:sz w:val="24"/>
          <w:szCs w:val="24"/>
          <w14:ligatures w14:val="none"/>
        </w:rPr>
      </w:pPr>
      <w:r w:rsidRPr="003707AC">
        <w:rPr>
          <w:rFonts w:ascii="Georgia" w:eastAsia="Times New Roman" w:hAnsi="Georgia" w:cs="Segoe UI"/>
          <w:color w:val="4A4A4A"/>
          <w:kern w:val="0"/>
          <w:sz w:val="24"/>
          <w:szCs w:val="24"/>
          <w14:ligatures w14:val="none"/>
        </w:rPr>
        <w:t>Bolivia pierde la provincia de Tacna.</w:t>
      </w:r>
    </w:p>
    <w:p w14:paraId="2B70FAD6" w14:textId="28914D6B" w:rsidR="003707AC" w:rsidRPr="003707AC" w:rsidRDefault="003707AC" w:rsidP="003707AC">
      <w:pPr>
        <w:pStyle w:val="Prrafodelista"/>
        <w:numPr>
          <w:ilvl w:val="0"/>
          <w:numId w:val="20"/>
        </w:numPr>
        <w:shd w:val="clear" w:color="auto" w:fill="FFFFFF"/>
        <w:spacing w:after="0" w:line="240" w:lineRule="auto"/>
        <w:rPr>
          <w:rFonts w:ascii="Georgia" w:eastAsia="Times New Roman" w:hAnsi="Georgia" w:cs="Segoe UI"/>
          <w:color w:val="4A4A4A"/>
          <w:kern w:val="0"/>
          <w:sz w:val="24"/>
          <w:szCs w:val="24"/>
          <w14:ligatures w14:val="none"/>
        </w:rPr>
      </w:pPr>
      <w:r w:rsidRPr="003707AC">
        <w:rPr>
          <w:rFonts w:ascii="Georgia" w:eastAsia="Times New Roman" w:hAnsi="Georgia" w:cs="Segoe UI"/>
          <w:color w:val="4A4A4A"/>
          <w:kern w:val="0"/>
          <w:sz w:val="24"/>
          <w:szCs w:val="24"/>
          <w14:ligatures w14:val="none"/>
        </w:rPr>
        <w:t>Perú no tiene frontera con Bolivia.</w:t>
      </w:r>
    </w:p>
    <w:p w14:paraId="2DE50297" w14:textId="17D08AE2" w:rsidR="003707AC" w:rsidRPr="003707AC" w:rsidRDefault="003707AC" w:rsidP="003707AC">
      <w:pPr>
        <w:pStyle w:val="Prrafodelista"/>
        <w:numPr>
          <w:ilvl w:val="0"/>
          <w:numId w:val="20"/>
        </w:numPr>
        <w:shd w:val="clear" w:color="auto" w:fill="FFFFFF"/>
        <w:spacing w:after="0" w:line="240" w:lineRule="auto"/>
        <w:rPr>
          <w:rFonts w:ascii="Georgia" w:eastAsia="Times New Roman" w:hAnsi="Georgia" w:cs="Segoe UI"/>
          <w:color w:val="4A4A4A"/>
          <w:kern w:val="0"/>
          <w:sz w:val="24"/>
          <w:szCs w:val="24"/>
          <w14:ligatures w14:val="none"/>
        </w:rPr>
      </w:pPr>
      <w:r w:rsidRPr="003707AC">
        <w:rPr>
          <w:rFonts w:ascii="Georgia" w:eastAsia="Times New Roman" w:hAnsi="Georgia" w:cs="Segoe UI"/>
          <w:color w:val="4A4A4A"/>
          <w:kern w:val="0"/>
          <w:sz w:val="24"/>
          <w:szCs w:val="24"/>
          <w14:ligatures w14:val="none"/>
        </w:rPr>
        <w:t>Bolivia quedó sin salida al mar</w:t>
      </w:r>
    </w:p>
    <w:p w14:paraId="219E23E8" w14:textId="4DDA140E" w:rsidR="00044AA3" w:rsidRPr="00110F9F" w:rsidRDefault="00044AA3" w:rsidP="00110F9F">
      <w:pPr>
        <w:pStyle w:val="Sinespaciado"/>
        <w:rPr>
          <w:rFonts w:ascii="Georgia" w:hAnsi="Georgia"/>
          <w:sz w:val="24"/>
          <w:szCs w:val="24"/>
        </w:rPr>
      </w:pPr>
    </w:p>
    <w:p w14:paraId="4AD433C7" w14:textId="67F435EF" w:rsidR="00044AA3" w:rsidRPr="00110F9F" w:rsidRDefault="00044AA3" w:rsidP="00110F9F">
      <w:pPr>
        <w:pStyle w:val="Sinespaciado"/>
        <w:rPr>
          <w:rFonts w:ascii="Georgia" w:hAnsi="Georgia"/>
          <w:sz w:val="24"/>
          <w:szCs w:val="24"/>
        </w:rPr>
      </w:pPr>
    </w:p>
    <w:p w14:paraId="49D3317C" w14:textId="77777777" w:rsidR="00044AA3" w:rsidRPr="00110F9F" w:rsidRDefault="00044AA3" w:rsidP="00110F9F">
      <w:pPr>
        <w:pStyle w:val="Sinespaciado"/>
        <w:rPr>
          <w:rFonts w:ascii="Georgia" w:hAnsi="Georgia"/>
          <w:sz w:val="24"/>
          <w:szCs w:val="24"/>
        </w:rPr>
      </w:pPr>
    </w:p>
    <w:p w14:paraId="461E33DE" w14:textId="383E6A32" w:rsidR="00044AA3" w:rsidRPr="00110F9F" w:rsidRDefault="00044AA3" w:rsidP="00110F9F">
      <w:pPr>
        <w:pStyle w:val="Sinespaciado"/>
        <w:rPr>
          <w:rFonts w:ascii="Georgia" w:hAnsi="Georgia"/>
          <w:sz w:val="24"/>
          <w:szCs w:val="24"/>
        </w:rPr>
      </w:pPr>
    </w:p>
    <w:p w14:paraId="3DCBF3FA" w14:textId="6179AC4E" w:rsidR="003707AC" w:rsidRDefault="003707AC" w:rsidP="005F7AAF">
      <w:pPr>
        <w:pStyle w:val="Sinespaciado"/>
        <w:jc w:val="both"/>
        <w:rPr>
          <w:rFonts w:ascii="Georgia" w:hAnsi="Georgia"/>
          <w:sz w:val="24"/>
          <w:szCs w:val="24"/>
        </w:rPr>
      </w:pPr>
    </w:p>
    <w:p w14:paraId="5B03A6FA" w14:textId="5D3A1F36" w:rsidR="003707AC" w:rsidRDefault="003707AC" w:rsidP="005F7AAF">
      <w:pPr>
        <w:pStyle w:val="Sinespaciado"/>
        <w:jc w:val="both"/>
        <w:rPr>
          <w:rFonts w:ascii="Georgia" w:hAnsi="Georgia"/>
          <w:sz w:val="24"/>
          <w:szCs w:val="24"/>
        </w:rPr>
      </w:pPr>
    </w:p>
    <w:p w14:paraId="7693013C" w14:textId="67E39F2F" w:rsidR="003707AC" w:rsidRDefault="003707AC" w:rsidP="005F7AAF">
      <w:pPr>
        <w:pStyle w:val="Sinespaciado"/>
        <w:jc w:val="both"/>
        <w:rPr>
          <w:rFonts w:ascii="Georgia" w:hAnsi="Georgia"/>
          <w:sz w:val="24"/>
          <w:szCs w:val="24"/>
        </w:rPr>
      </w:pPr>
    </w:p>
    <w:p w14:paraId="14E42C64" w14:textId="474D77AF" w:rsidR="003707AC" w:rsidRDefault="003707AC" w:rsidP="005F7AAF">
      <w:pPr>
        <w:pStyle w:val="Sinespaciado"/>
        <w:jc w:val="both"/>
        <w:rPr>
          <w:rFonts w:ascii="Georgia" w:hAnsi="Georgia"/>
          <w:sz w:val="24"/>
          <w:szCs w:val="24"/>
        </w:rPr>
      </w:pPr>
    </w:p>
    <w:p w14:paraId="3EE845BE" w14:textId="23D71293" w:rsidR="003707AC" w:rsidRDefault="003707AC" w:rsidP="005F7AAF">
      <w:pPr>
        <w:pStyle w:val="Sinespaciado"/>
        <w:jc w:val="both"/>
        <w:rPr>
          <w:rFonts w:ascii="Georgia" w:hAnsi="Georgia"/>
          <w:sz w:val="24"/>
          <w:szCs w:val="24"/>
        </w:rPr>
      </w:pPr>
    </w:p>
    <w:p w14:paraId="46300E23" w14:textId="3A7A354D" w:rsidR="003707AC" w:rsidRPr="00A855D8" w:rsidRDefault="00A855D8" w:rsidP="00B746BD">
      <w:pPr>
        <w:pStyle w:val="NormalWeb"/>
        <w:shd w:val="clear" w:color="auto" w:fill="FFFFFF"/>
        <w:spacing w:before="0" w:beforeAutospacing="0" w:after="0" w:afterAutospacing="0"/>
        <w:jc w:val="both"/>
        <w:rPr>
          <w:rFonts w:ascii="Georgia" w:hAnsi="Georgia" w:cs="Segoe UI"/>
          <w:color w:val="4A4A4A"/>
        </w:rPr>
      </w:pPr>
      <w:r w:rsidRPr="00A855D8">
        <w:rPr>
          <w:rFonts w:ascii="Georgia" w:hAnsi="Georgia"/>
        </w:rPr>
        <w:t>10</w:t>
      </w:r>
      <w:r w:rsidR="00044AA3" w:rsidRPr="00A855D8">
        <w:rPr>
          <w:rFonts w:ascii="Georgia" w:hAnsi="Georgia"/>
        </w:rPr>
        <w:t xml:space="preserve">.- </w:t>
      </w:r>
      <w:r w:rsidR="003707AC" w:rsidRPr="00A855D8">
        <w:rPr>
          <w:rFonts w:ascii="Georgia" w:hAnsi="Georgia" w:cs="Segoe UI"/>
          <w:color w:val="4A4A4A"/>
        </w:rPr>
        <w:t>Las imágenes están vinculadas a la reafirmación de la soberanía territorial nacional durante el gobierno de Manuel Bulnes. En este sentido, durante este decenio se produjo, la</w:t>
      </w:r>
    </w:p>
    <w:p w14:paraId="4C9DD0F1" w14:textId="4E97D7A0" w:rsidR="003707AC" w:rsidRPr="00A855D8" w:rsidRDefault="003707AC" w:rsidP="003707AC">
      <w:pPr>
        <w:pStyle w:val="Prrafodelista"/>
        <w:numPr>
          <w:ilvl w:val="0"/>
          <w:numId w:val="24"/>
        </w:numPr>
        <w:shd w:val="clear" w:color="auto" w:fill="FFFFFF"/>
        <w:spacing w:after="0" w:line="240" w:lineRule="auto"/>
        <w:rPr>
          <w:rFonts w:ascii="Georgia" w:eastAsia="Times New Roman" w:hAnsi="Georgia" w:cs="Segoe UI"/>
          <w:color w:val="4A4A4A"/>
          <w:kern w:val="0"/>
          <w:sz w:val="24"/>
          <w:szCs w:val="24"/>
          <w14:ligatures w14:val="none"/>
        </w:rPr>
      </w:pPr>
      <w:r w:rsidRPr="00A855D8">
        <w:rPr>
          <w:rFonts w:ascii="Georgia" w:eastAsia="Times New Roman" w:hAnsi="Georgia" w:cs="Segoe UI"/>
          <w:color w:val="4A4A4A"/>
          <w:kern w:val="0"/>
          <w:sz w:val="24"/>
          <w:szCs w:val="24"/>
          <w14:ligatures w14:val="none"/>
        </w:rPr>
        <w:t>anexión de la Isla de Pascua.</w:t>
      </w:r>
    </w:p>
    <w:p w14:paraId="1980EA97" w14:textId="6F473395" w:rsidR="003707AC" w:rsidRPr="00A855D8" w:rsidRDefault="003707AC" w:rsidP="003707AC">
      <w:pPr>
        <w:pStyle w:val="Prrafodelista"/>
        <w:numPr>
          <w:ilvl w:val="0"/>
          <w:numId w:val="24"/>
        </w:numPr>
        <w:shd w:val="clear" w:color="auto" w:fill="FFFFFF"/>
        <w:spacing w:after="0" w:line="240" w:lineRule="auto"/>
        <w:rPr>
          <w:rFonts w:ascii="Georgia" w:eastAsia="Times New Roman" w:hAnsi="Georgia" w:cs="Segoe UI"/>
          <w:color w:val="4A4A4A"/>
          <w:kern w:val="0"/>
          <w:sz w:val="24"/>
          <w:szCs w:val="24"/>
          <w14:ligatures w14:val="none"/>
        </w:rPr>
      </w:pPr>
      <w:r w:rsidRPr="00A855D8">
        <w:rPr>
          <w:rFonts w:ascii="Georgia" w:eastAsia="Times New Roman" w:hAnsi="Georgia" w:cs="Segoe UI"/>
          <w:color w:val="4A4A4A"/>
          <w:kern w:val="0"/>
          <w:sz w:val="24"/>
          <w:szCs w:val="24"/>
          <w14:ligatures w14:val="none"/>
        </w:rPr>
        <w:t>integración de la Puna de Atacama.</w:t>
      </w:r>
    </w:p>
    <w:p w14:paraId="01D064FB" w14:textId="5192CCF0" w:rsidR="003707AC" w:rsidRPr="00A855D8" w:rsidRDefault="003707AC" w:rsidP="003707AC">
      <w:pPr>
        <w:pStyle w:val="Prrafodelista"/>
        <w:numPr>
          <w:ilvl w:val="0"/>
          <w:numId w:val="24"/>
        </w:numPr>
        <w:shd w:val="clear" w:color="auto" w:fill="FFFFFF"/>
        <w:spacing w:after="0" w:line="240" w:lineRule="auto"/>
        <w:rPr>
          <w:rFonts w:ascii="Georgia" w:eastAsia="Times New Roman" w:hAnsi="Georgia" w:cs="Segoe UI"/>
          <w:color w:val="4A4A4A"/>
          <w:kern w:val="0"/>
          <w:sz w:val="24"/>
          <w:szCs w:val="24"/>
          <w14:ligatures w14:val="none"/>
        </w:rPr>
      </w:pPr>
      <w:r w:rsidRPr="00A855D8">
        <w:rPr>
          <w:rFonts w:ascii="Georgia" w:eastAsia="Times New Roman" w:hAnsi="Georgia" w:cs="Segoe UI"/>
          <w:color w:val="4A4A4A"/>
          <w:kern w:val="0"/>
          <w:sz w:val="24"/>
          <w:szCs w:val="24"/>
          <w14:ligatures w14:val="none"/>
        </w:rPr>
        <w:t>incorporación de la provincia de Tarapacá</w:t>
      </w:r>
    </w:p>
    <w:p w14:paraId="576C484E" w14:textId="55B14948" w:rsidR="003707AC" w:rsidRPr="00A855D8" w:rsidRDefault="003707AC" w:rsidP="003707AC">
      <w:pPr>
        <w:pStyle w:val="Prrafodelista"/>
        <w:numPr>
          <w:ilvl w:val="0"/>
          <w:numId w:val="24"/>
        </w:numPr>
        <w:shd w:val="clear" w:color="auto" w:fill="FFFFFF"/>
        <w:spacing w:after="0" w:line="240" w:lineRule="auto"/>
        <w:rPr>
          <w:rFonts w:ascii="Georgia" w:eastAsia="Times New Roman" w:hAnsi="Georgia" w:cs="Segoe UI"/>
          <w:color w:val="4A4A4A"/>
          <w:kern w:val="0"/>
          <w:sz w:val="24"/>
          <w:szCs w:val="24"/>
          <w14:ligatures w14:val="none"/>
        </w:rPr>
      </w:pPr>
      <w:r w:rsidRPr="00A855D8">
        <w:rPr>
          <w:rFonts w:ascii="Georgia" w:eastAsia="Times New Roman" w:hAnsi="Georgia" w:cs="Segoe UI"/>
          <w:color w:val="4A4A4A"/>
          <w:kern w:val="0"/>
          <w:sz w:val="24"/>
          <w:szCs w:val="24"/>
          <w14:ligatures w14:val="none"/>
        </w:rPr>
        <w:t>reconquista de la Isla de Chiloé.</w:t>
      </w:r>
    </w:p>
    <w:p w14:paraId="701EB64B" w14:textId="27075352" w:rsidR="003707AC" w:rsidRPr="00A855D8" w:rsidRDefault="003707AC" w:rsidP="003707AC">
      <w:pPr>
        <w:pStyle w:val="Prrafodelista"/>
        <w:numPr>
          <w:ilvl w:val="0"/>
          <w:numId w:val="24"/>
        </w:numPr>
        <w:shd w:val="clear" w:color="auto" w:fill="FFFFFF"/>
        <w:spacing w:after="0" w:line="240" w:lineRule="auto"/>
        <w:rPr>
          <w:rFonts w:ascii="Georgia" w:eastAsia="Times New Roman" w:hAnsi="Georgia" w:cs="Segoe UI"/>
          <w:color w:val="4A4A4A"/>
          <w:kern w:val="0"/>
          <w:sz w:val="24"/>
          <w:szCs w:val="24"/>
          <w14:ligatures w14:val="none"/>
        </w:rPr>
      </w:pPr>
      <w:r w:rsidRPr="00A855D8">
        <w:rPr>
          <w:rFonts w:ascii="Georgia" w:hAnsi="Georgia"/>
          <w:noProof/>
        </w:rPr>
        <w:drawing>
          <wp:anchor distT="0" distB="0" distL="114300" distR="114300" simplePos="0" relativeHeight="251662336" behindDoc="1" locked="0" layoutInCell="1" allowOverlap="1" wp14:anchorId="6023FB97" wp14:editId="275BCD70">
            <wp:simplePos x="0" y="0"/>
            <wp:positionH relativeFrom="page">
              <wp:align>center</wp:align>
            </wp:positionH>
            <wp:positionV relativeFrom="paragraph">
              <wp:posOffset>228600</wp:posOffset>
            </wp:positionV>
            <wp:extent cx="5760720" cy="2019935"/>
            <wp:effectExtent l="0" t="0" r="0" b="0"/>
            <wp:wrapNone/>
            <wp:docPr id="263652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019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55D8">
        <w:rPr>
          <w:rFonts w:ascii="Georgia" w:eastAsia="Times New Roman" w:hAnsi="Georgia" w:cs="Segoe UI"/>
          <w:color w:val="4A4A4A"/>
          <w:kern w:val="0"/>
          <w:sz w:val="24"/>
          <w:szCs w:val="24"/>
          <w14:ligatures w14:val="none"/>
        </w:rPr>
        <w:t>fundación de la ciudad de Punta Arenas.</w:t>
      </w:r>
    </w:p>
    <w:p w14:paraId="7D59B283" w14:textId="35230553" w:rsidR="00044AA3" w:rsidRPr="00110F9F" w:rsidRDefault="00044AA3" w:rsidP="00110F9F">
      <w:pPr>
        <w:pStyle w:val="Sinespaciado"/>
        <w:rPr>
          <w:rFonts w:ascii="Georgia" w:hAnsi="Georgia"/>
          <w:sz w:val="24"/>
          <w:szCs w:val="24"/>
        </w:rPr>
      </w:pPr>
    </w:p>
    <w:p w14:paraId="75223CE1" w14:textId="3D79187B" w:rsidR="00044AA3" w:rsidRPr="00110F9F" w:rsidRDefault="00044AA3" w:rsidP="00110F9F">
      <w:pPr>
        <w:pStyle w:val="Sinespaciado"/>
        <w:rPr>
          <w:rFonts w:ascii="Georgia" w:hAnsi="Georgia"/>
          <w:sz w:val="24"/>
          <w:szCs w:val="24"/>
        </w:rPr>
      </w:pPr>
    </w:p>
    <w:p w14:paraId="3D867627" w14:textId="77777777" w:rsidR="00044AA3" w:rsidRPr="00110F9F" w:rsidRDefault="00044AA3" w:rsidP="00110F9F">
      <w:pPr>
        <w:pStyle w:val="Sinespaciado"/>
        <w:rPr>
          <w:rFonts w:ascii="Georgia" w:hAnsi="Georgia"/>
          <w:sz w:val="24"/>
          <w:szCs w:val="24"/>
        </w:rPr>
      </w:pPr>
    </w:p>
    <w:p w14:paraId="6A6F9E17" w14:textId="77777777" w:rsidR="00044AA3" w:rsidRPr="00110F9F" w:rsidRDefault="00044AA3" w:rsidP="00110F9F">
      <w:pPr>
        <w:pStyle w:val="Sinespaciado"/>
        <w:rPr>
          <w:rFonts w:ascii="Georgia" w:hAnsi="Georgia"/>
          <w:sz w:val="24"/>
          <w:szCs w:val="24"/>
        </w:rPr>
      </w:pPr>
    </w:p>
    <w:p w14:paraId="5710D616" w14:textId="77777777" w:rsidR="00044AA3" w:rsidRPr="00110F9F" w:rsidRDefault="00044AA3" w:rsidP="00110F9F">
      <w:pPr>
        <w:pStyle w:val="Sinespaciado"/>
        <w:rPr>
          <w:rFonts w:ascii="Georgia" w:hAnsi="Georgia"/>
          <w:sz w:val="24"/>
          <w:szCs w:val="24"/>
        </w:rPr>
      </w:pPr>
    </w:p>
    <w:p w14:paraId="3BF1DBE4" w14:textId="77777777" w:rsidR="00044AA3" w:rsidRPr="00110F9F" w:rsidRDefault="00044AA3" w:rsidP="00110F9F">
      <w:pPr>
        <w:pStyle w:val="Sinespaciado"/>
        <w:rPr>
          <w:rFonts w:ascii="Georgia" w:hAnsi="Georgia"/>
          <w:sz w:val="24"/>
          <w:szCs w:val="24"/>
        </w:rPr>
      </w:pPr>
    </w:p>
    <w:p w14:paraId="488D81C2" w14:textId="1C31A944" w:rsidR="00044AA3" w:rsidRPr="00110F9F" w:rsidRDefault="00044AA3" w:rsidP="00110F9F">
      <w:pPr>
        <w:pStyle w:val="Sinespaciado"/>
        <w:rPr>
          <w:rFonts w:ascii="Georgia" w:hAnsi="Georgia"/>
          <w:sz w:val="24"/>
          <w:szCs w:val="24"/>
        </w:rPr>
      </w:pPr>
    </w:p>
    <w:p w14:paraId="77B7D7B3" w14:textId="1FF57CEF" w:rsidR="00044AA3" w:rsidRPr="00110F9F" w:rsidRDefault="00044AA3" w:rsidP="00110F9F">
      <w:pPr>
        <w:pStyle w:val="Sinespaciado"/>
        <w:rPr>
          <w:rFonts w:ascii="Georgia" w:hAnsi="Georgia"/>
          <w:sz w:val="24"/>
          <w:szCs w:val="24"/>
        </w:rPr>
      </w:pPr>
    </w:p>
    <w:p w14:paraId="62DAE144" w14:textId="77777777" w:rsidR="00044AA3" w:rsidRPr="00110F9F" w:rsidRDefault="00044AA3" w:rsidP="00110F9F">
      <w:pPr>
        <w:pStyle w:val="Sinespaciado"/>
        <w:rPr>
          <w:rFonts w:ascii="Georgia" w:hAnsi="Georgia"/>
          <w:sz w:val="24"/>
          <w:szCs w:val="24"/>
        </w:rPr>
      </w:pPr>
    </w:p>
    <w:p w14:paraId="0200D5A2" w14:textId="77777777" w:rsidR="00044AA3" w:rsidRPr="00110F9F" w:rsidRDefault="00044AA3" w:rsidP="00110F9F">
      <w:pPr>
        <w:pStyle w:val="Sinespaciado"/>
        <w:rPr>
          <w:rFonts w:ascii="Georgia" w:hAnsi="Georgia"/>
          <w:sz w:val="24"/>
          <w:szCs w:val="24"/>
        </w:rPr>
      </w:pPr>
    </w:p>
    <w:p w14:paraId="751058DA" w14:textId="5B7917CB" w:rsidR="00044AA3" w:rsidRPr="00110F9F" w:rsidRDefault="00044AA3" w:rsidP="00110F9F">
      <w:pPr>
        <w:pStyle w:val="Sinespaciado"/>
        <w:rPr>
          <w:rFonts w:ascii="Georgia" w:hAnsi="Georgia"/>
          <w:sz w:val="24"/>
          <w:szCs w:val="24"/>
        </w:rPr>
      </w:pPr>
    </w:p>
    <w:p w14:paraId="0F2D9B76" w14:textId="4088D574" w:rsidR="00044AA3" w:rsidRPr="00110F9F" w:rsidRDefault="00044AA3" w:rsidP="00110F9F">
      <w:pPr>
        <w:pStyle w:val="Sinespaciado"/>
        <w:rPr>
          <w:rFonts w:ascii="Georgia" w:hAnsi="Georgia"/>
          <w:sz w:val="24"/>
          <w:szCs w:val="24"/>
        </w:rPr>
      </w:pPr>
    </w:p>
    <w:p w14:paraId="5CD72988" w14:textId="77777777" w:rsidR="003707AC" w:rsidRDefault="003707AC" w:rsidP="005F7AAF">
      <w:pPr>
        <w:pStyle w:val="Sinespaciado"/>
        <w:jc w:val="both"/>
        <w:rPr>
          <w:rFonts w:ascii="Georgia" w:hAnsi="Georgia"/>
          <w:sz w:val="24"/>
          <w:szCs w:val="24"/>
        </w:rPr>
      </w:pPr>
    </w:p>
    <w:p w14:paraId="3F9E0207" w14:textId="77777777" w:rsidR="00B746BD" w:rsidRDefault="00B746BD" w:rsidP="005F7AAF">
      <w:pPr>
        <w:pStyle w:val="Sinespaciado"/>
        <w:jc w:val="both"/>
        <w:rPr>
          <w:rFonts w:ascii="Georgia" w:hAnsi="Georgia"/>
          <w:sz w:val="24"/>
          <w:szCs w:val="24"/>
        </w:rPr>
      </w:pPr>
    </w:p>
    <w:p w14:paraId="151B20B4" w14:textId="77777777" w:rsidR="00B746BD" w:rsidRDefault="00B746BD" w:rsidP="005F7AAF">
      <w:pPr>
        <w:pStyle w:val="Sinespaciado"/>
        <w:jc w:val="both"/>
        <w:rPr>
          <w:rFonts w:ascii="Georgia" w:hAnsi="Georgia"/>
          <w:sz w:val="24"/>
          <w:szCs w:val="24"/>
        </w:rPr>
      </w:pPr>
    </w:p>
    <w:p w14:paraId="6D499EF3" w14:textId="60832490" w:rsidR="005F7AAF" w:rsidRDefault="00044AA3" w:rsidP="005F7AAF">
      <w:pPr>
        <w:pStyle w:val="Sinespaciado"/>
        <w:jc w:val="both"/>
        <w:rPr>
          <w:rFonts w:ascii="Georgia" w:hAnsi="Georgia"/>
          <w:sz w:val="24"/>
          <w:szCs w:val="24"/>
        </w:rPr>
      </w:pPr>
      <w:r w:rsidRPr="00110F9F">
        <w:rPr>
          <w:rFonts w:ascii="Georgia" w:hAnsi="Georgia"/>
          <w:sz w:val="24"/>
          <w:szCs w:val="24"/>
        </w:rPr>
        <w:t>1</w:t>
      </w:r>
      <w:r w:rsidR="00A855D8">
        <w:rPr>
          <w:rFonts w:ascii="Georgia" w:hAnsi="Georgia"/>
          <w:sz w:val="24"/>
          <w:szCs w:val="24"/>
        </w:rPr>
        <w:t>1</w:t>
      </w:r>
      <w:r w:rsidRPr="00110F9F">
        <w:rPr>
          <w:rFonts w:ascii="Georgia" w:hAnsi="Georgia"/>
          <w:sz w:val="24"/>
          <w:szCs w:val="24"/>
        </w:rPr>
        <w:t>.- El sur de Chile (Valdivia, Osorno y Llanquihue) fue poblado, hacia 1850, por colonos alemanes. La nueva población cambió radicalmente las formas de vida y el paisaje</w:t>
      </w:r>
      <w:r w:rsidR="005F7AAF">
        <w:rPr>
          <w:rFonts w:ascii="Georgia" w:hAnsi="Georgia"/>
          <w:sz w:val="24"/>
          <w:szCs w:val="24"/>
        </w:rPr>
        <w:t xml:space="preserve"> </w:t>
      </w:r>
      <w:r w:rsidRPr="00110F9F">
        <w:rPr>
          <w:rFonts w:ascii="Georgia" w:hAnsi="Georgia"/>
          <w:sz w:val="24"/>
          <w:szCs w:val="24"/>
        </w:rPr>
        <w:t xml:space="preserve">del sur. El poblamiento de alemanes se caracterizó, en su origen, por: </w:t>
      </w:r>
    </w:p>
    <w:p w14:paraId="5825D6B1" w14:textId="77777777" w:rsidR="005F7AAF" w:rsidRDefault="00044AA3" w:rsidP="00110F9F">
      <w:pPr>
        <w:pStyle w:val="Sinespaciado"/>
        <w:rPr>
          <w:rFonts w:ascii="Georgia" w:hAnsi="Georgia"/>
          <w:sz w:val="24"/>
          <w:szCs w:val="24"/>
        </w:rPr>
      </w:pPr>
      <w:r w:rsidRPr="00110F9F">
        <w:rPr>
          <w:rFonts w:ascii="Georgia" w:hAnsi="Georgia"/>
          <w:sz w:val="24"/>
          <w:szCs w:val="24"/>
        </w:rPr>
        <w:t xml:space="preserve">I) la movilización espontánea de inmigrantes desde Europa. </w:t>
      </w:r>
    </w:p>
    <w:p w14:paraId="1FB7B83A" w14:textId="77777777" w:rsidR="005F7AAF" w:rsidRDefault="00044AA3" w:rsidP="00110F9F">
      <w:pPr>
        <w:pStyle w:val="Sinespaciado"/>
        <w:rPr>
          <w:rFonts w:ascii="Georgia" w:hAnsi="Georgia"/>
          <w:sz w:val="24"/>
          <w:szCs w:val="24"/>
        </w:rPr>
      </w:pPr>
      <w:r w:rsidRPr="00110F9F">
        <w:rPr>
          <w:rFonts w:ascii="Georgia" w:hAnsi="Georgia"/>
          <w:sz w:val="24"/>
          <w:szCs w:val="24"/>
        </w:rPr>
        <w:t xml:space="preserve">II) la decidida acción del Estado chileno para atraer inmigrantes. </w:t>
      </w:r>
    </w:p>
    <w:p w14:paraId="3C7FE458" w14:textId="4C82D8AD" w:rsidR="00044AA3" w:rsidRDefault="00044AA3" w:rsidP="00110F9F">
      <w:pPr>
        <w:pStyle w:val="Sinespaciado"/>
        <w:rPr>
          <w:rFonts w:ascii="Georgia" w:hAnsi="Georgia"/>
          <w:sz w:val="24"/>
          <w:szCs w:val="24"/>
        </w:rPr>
      </w:pPr>
      <w:r w:rsidRPr="00110F9F">
        <w:rPr>
          <w:rFonts w:ascii="Georgia" w:hAnsi="Georgia"/>
          <w:sz w:val="24"/>
          <w:szCs w:val="24"/>
        </w:rPr>
        <w:t>III) el desarrollo de la industria pesada en la zona.</w:t>
      </w:r>
    </w:p>
    <w:p w14:paraId="0A81C0AB" w14:textId="77777777" w:rsidR="00A855D8" w:rsidRPr="00110F9F" w:rsidRDefault="00A855D8" w:rsidP="00110F9F">
      <w:pPr>
        <w:pStyle w:val="Sinespaciado"/>
        <w:rPr>
          <w:rFonts w:ascii="Georgia" w:hAnsi="Georgia"/>
          <w:sz w:val="24"/>
          <w:szCs w:val="24"/>
        </w:rPr>
      </w:pPr>
    </w:p>
    <w:p w14:paraId="0C3C6725" w14:textId="25A0E849" w:rsidR="00044AA3" w:rsidRPr="00FA3599" w:rsidRDefault="00044AA3" w:rsidP="00EE7859">
      <w:pPr>
        <w:pStyle w:val="Sinespaciado"/>
        <w:numPr>
          <w:ilvl w:val="0"/>
          <w:numId w:val="18"/>
        </w:numPr>
        <w:rPr>
          <w:rFonts w:ascii="Georgia" w:hAnsi="Georgia"/>
          <w:sz w:val="24"/>
          <w:szCs w:val="24"/>
        </w:rPr>
      </w:pPr>
      <w:r w:rsidRPr="00FA3599">
        <w:rPr>
          <w:rFonts w:ascii="Georgia" w:hAnsi="Georgia"/>
          <w:sz w:val="24"/>
          <w:szCs w:val="24"/>
        </w:rPr>
        <w:t>Solo I</w:t>
      </w:r>
      <w:r w:rsidR="00FA3599" w:rsidRPr="00FA3599">
        <w:rPr>
          <w:rFonts w:ascii="Georgia" w:hAnsi="Georgia"/>
          <w:sz w:val="24"/>
          <w:szCs w:val="24"/>
        </w:rPr>
        <w:t xml:space="preserve">       </w:t>
      </w:r>
      <w:r w:rsidR="00FA3599">
        <w:rPr>
          <w:rFonts w:ascii="Georgia" w:hAnsi="Georgia"/>
          <w:sz w:val="24"/>
          <w:szCs w:val="24"/>
        </w:rPr>
        <w:t xml:space="preserve">  </w:t>
      </w:r>
      <w:r w:rsidR="00FA3599" w:rsidRPr="00FA3599">
        <w:rPr>
          <w:rFonts w:ascii="Georgia" w:hAnsi="Georgia"/>
          <w:sz w:val="24"/>
          <w:szCs w:val="24"/>
        </w:rPr>
        <w:t xml:space="preserve">   B. </w:t>
      </w:r>
      <w:r w:rsidRPr="00FA3599">
        <w:rPr>
          <w:rFonts w:ascii="Georgia" w:hAnsi="Georgia"/>
          <w:sz w:val="24"/>
          <w:szCs w:val="24"/>
        </w:rPr>
        <w:t>Solo II</w:t>
      </w:r>
      <w:r w:rsidR="00FA3599" w:rsidRPr="00FA3599">
        <w:rPr>
          <w:rFonts w:ascii="Georgia" w:hAnsi="Georgia"/>
          <w:sz w:val="24"/>
          <w:szCs w:val="24"/>
        </w:rPr>
        <w:t xml:space="preserve">    </w:t>
      </w:r>
      <w:r w:rsidR="00FA3599">
        <w:rPr>
          <w:rFonts w:ascii="Georgia" w:hAnsi="Georgia"/>
          <w:sz w:val="24"/>
          <w:szCs w:val="24"/>
        </w:rPr>
        <w:t xml:space="preserve">    </w:t>
      </w:r>
      <w:r w:rsidR="00FA3599" w:rsidRPr="00FA3599">
        <w:rPr>
          <w:rFonts w:ascii="Georgia" w:hAnsi="Georgia"/>
          <w:sz w:val="24"/>
          <w:szCs w:val="24"/>
        </w:rPr>
        <w:t xml:space="preserve">   C. </w:t>
      </w:r>
      <w:r w:rsidRPr="00FA3599">
        <w:rPr>
          <w:rFonts w:ascii="Georgia" w:hAnsi="Georgia"/>
          <w:sz w:val="24"/>
          <w:szCs w:val="24"/>
        </w:rPr>
        <w:t>Solo III</w:t>
      </w:r>
      <w:r w:rsidR="00FA3599" w:rsidRPr="00FA3599">
        <w:rPr>
          <w:rFonts w:ascii="Georgia" w:hAnsi="Georgia"/>
          <w:sz w:val="24"/>
          <w:szCs w:val="24"/>
        </w:rPr>
        <w:t xml:space="preserve">   </w:t>
      </w:r>
      <w:r w:rsidR="00FA3599">
        <w:rPr>
          <w:rFonts w:ascii="Georgia" w:hAnsi="Georgia"/>
          <w:sz w:val="24"/>
          <w:szCs w:val="24"/>
        </w:rPr>
        <w:t xml:space="preserve">   </w:t>
      </w:r>
      <w:r w:rsidR="00FA3599" w:rsidRPr="00FA3599">
        <w:rPr>
          <w:rFonts w:ascii="Georgia" w:hAnsi="Georgia"/>
          <w:sz w:val="24"/>
          <w:szCs w:val="24"/>
        </w:rPr>
        <w:t xml:space="preserve">   D. </w:t>
      </w:r>
      <w:r w:rsidRPr="00FA3599">
        <w:rPr>
          <w:rFonts w:ascii="Georgia" w:hAnsi="Georgia"/>
          <w:sz w:val="24"/>
          <w:szCs w:val="24"/>
        </w:rPr>
        <w:t>I y III</w:t>
      </w:r>
      <w:r w:rsidR="00FA3599">
        <w:rPr>
          <w:rFonts w:ascii="Georgia" w:hAnsi="Georgia"/>
          <w:sz w:val="24"/>
          <w:szCs w:val="24"/>
        </w:rPr>
        <w:t xml:space="preserve">             E. </w:t>
      </w:r>
      <w:r w:rsidRPr="00FA3599">
        <w:rPr>
          <w:rFonts w:ascii="Georgia" w:hAnsi="Georgia"/>
          <w:sz w:val="24"/>
          <w:szCs w:val="24"/>
        </w:rPr>
        <w:t>II y III</w:t>
      </w:r>
    </w:p>
    <w:p w14:paraId="78447F68" w14:textId="77777777" w:rsidR="003707AC" w:rsidRDefault="003707AC" w:rsidP="003707AC">
      <w:pPr>
        <w:pStyle w:val="Sinespaciado"/>
        <w:rPr>
          <w:rFonts w:ascii="Georgia" w:hAnsi="Georgia"/>
          <w:sz w:val="24"/>
          <w:szCs w:val="24"/>
        </w:rPr>
      </w:pPr>
    </w:p>
    <w:p w14:paraId="36EB2330" w14:textId="71AE7583" w:rsidR="001235D5" w:rsidRPr="001235D5" w:rsidRDefault="00B746BD" w:rsidP="001235D5">
      <w:pPr>
        <w:pStyle w:val="Sinespaciado"/>
        <w:jc w:val="both"/>
        <w:rPr>
          <w:rFonts w:ascii="Georgia" w:hAnsi="Georgia"/>
          <w:sz w:val="24"/>
          <w:szCs w:val="24"/>
        </w:rPr>
      </w:pPr>
      <w:r>
        <w:rPr>
          <w:rFonts w:ascii="Georgia" w:hAnsi="Georgia"/>
          <w:sz w:val="24"/>
          <w:szCs w:val="24"/>
        </w:rPr>
        <w:t>1</w:t>
      </w:r>
      <w:r w:rsidR="00A855D8">
        <w:rPr>
          <w:rFonts w:ascii="Georgia" w:hAnsi="Georgia"/>
          <w:sz w:val="24"/>
          <w:szCs w:val="24"/>
        </w:rPr>
        <w:t>2</w:t>
      </w:r>
      <w:r>
        <w:rPr>
          <w:rFonts w:ascii="Georgia" w:hAnsi="Georgia"/>
          <w:sz w:val="24"/>
          <w:szCs w:val="24"/>
        </w:rPr>
        <w:t xml:space="preserve">. </w:t>
      </w:r>
      <w:r w:rsidR="001235D5" w:rsidRPr="001235D5">
        <w:rPr>
          <w:rFonts w:ascii="Georgia" w:hAnsi="Georgia"/>
          <w:sz w:val="24"/>
          <w:szCs w:val="24"/>
        </w:rPr>
        <w:t>La expresión “Cuestión Social” se utilizó para referirse a los problemas económicos y sociales que afectaron a los sectores populares de fines del siglo XIX y principios del XX. Este crítico período se puede caracterizar por</w:t>
      </w:r>
    </w:p>
    <w:p w14:paraId="3BA87B4F" w14:textId="06763153" w:rsidR="001235D5" w:rsidRPr="001235D5" w:rsidRDefault="001235D5" w:rsidP="001235D5">
      <w:pPr>
        <w:pStyle w:val="Sinespaciado"/>
        <w:rPr>
          <w:rFonts w:ascii="Georgia" w:hAnsi="Georgia"/>
          <w:sz w:val="24"/>
          <w:szCs w:val="24"/>
        </w:rPr>
      </w:pPr>
      <w:r w:rsidRPr="001235D5">
        <w:rPr>
          <w:rFonts w:ascii="Georgia" w:hAnsi="Georgia"/>
          <w:sz w:val="24"/>
          <w:szCs w:val="24"/>
        </w:rPr>
        <w:t>I) la existencia de una fuerte agitación obrera reflejada a través de movimientos huelguísticos y protestas.</w:t>
      </w:r>
    </w:p>
    <w:p w14:paraId="18E72A1F" w14:textId="7F4EF319" w:rsidR="001235D5" w:rsidRPr="001235D5" w:rsidRDefault="001235D5" w:rsidP="001235D5">
      <w:pPr>
        <w:pStyle w:val="Sinespaciado"/>
        <w:rPr>
          <w:rFonts w:ascii="Georgia" w:hAnsi="Georgia"/>
          <w:sz w:val="24"/>
          <w:szCs w:val="24"/>
        </w:rPr>
      </w:pPr>
      <w:r w:rsidRPr="001235D5">
        <w:rPr>
          <w:rFonts w:ascii="Georgia" w:hAnsi="Georgia"/>
          <w:sz w:val="24"/>
          <w:szCs w:val="24"/>
        </w:rPr>
        <w:t>II) el debilitamiento de las organizaciones sindicales.</w:t>
      </w:r>
    </w:p>
    <w:p w14:paraId="14BCABA8" w14:textId="52BF53E4" w:rsidR="001235D5" w:rsidRDefault="001235D5" w:rsidP="001235D5">
      <w:pPr>
        <w:pStyle w:val="Sinespaciado"/>
        <w:rPr>
          <w:rFonts w:ascii="Georgia" w:hAnsi="Georgia"/>
          <w:sz w:val="24"/>
          <w:szCs w:val="24"/>
        </w:rPr>
      </w:pPr>
      <w:r w:rsidRPr="001235D5">
        <w:rPr>
          <w:rFonts w:ascii="Georgia" w:hAnsi="Georgia"/>
          <w:sz w:val="24"/>
          <w:szCs w:val="24"/>
        </w:rPr>
        <w:t>III) la denuncia realizada por diversos grupos sobre las precarias condiciones de vida de los trabajadores.</w:t>
      </w:r>
    </w:p>
    <w:p w14:paraId="25582DBD" w14:textId="77777777" w:rsidR="00A855D8" w:rsidRPr="001235D5" w:rsidRDefault="00A855D8" w:rsidP="001235D5">
      <w:pPr>
        <w:pStyle w:val="Sinespaciado"/>
        <w:rPr>
          <w:rFonts w:ascii="Georgia" w:hAnsi="Georgia"/>
          <w:sz w:val="24"/>
          <w:szCs w:val="24"/>
        </w:rPr>
      </w:pPr>
    </w:p>
    <w:p w14:paraId="712AFBF3" w14:textId="193D8A95" w:rsidR="001235D5" w:rsidRPr="00FA3599" w:rsidRDefault="001235D5" w:rsidP="00811BD9">
      <w:pPr>
        <w:pStyle w:val="Sinespaciado"/>
        <w:numPr>
          <w:ilvl w:val="0"/>
          <w:numId w:val="25"/>
        </w:numPr>
        <w:rPr>
          <w:rFonts w:ascii="Georgia" w:hAnsi="Georgia"/>
          <w:sz w:val="24"/>
          <w:szCs w:val="24"/>
        </w:rPr>
      </w:pPr>
      <w:r w:rsidRPr="00FA3599">
        <w:rPr>
          <w:rFonts w:ascii="Georgia" w:hAnsi="Georgia"/>
          <w:sz w:val="24"/>
          <w:szCs w:val="24"/>
        </w:rPr>
        <w:t>Sólo I</w:t>
      </w:r>
      <w:r w:rsidR="00FA3599" w:rsidRPr="00FA3599">
        <w:rPr>
          <w:rFonts w:ascii="Georgia" w:hAnsi="Georgia"/>
          <w:sz w:val="24"/>
          <w:szCs w:val="24"/>
        </w:rPr>
        <w:t xml:space="preserve">                  B. </w:t>
      </w:r>
      <w:r w:rsidRPr="00FA3599">
        <w:rPr>
          <w:rFonts w:ascii="Georgia" w:hAnsi="Georgia"/>
          <w:sz w:val="24"/>
          <w:szCs w:val="24"/>
        </w:rPr>
        <w:t>Sólo III</w:t>
      </w:r>
      <w:r w:rsidR="00FA3599" w:rsidRPr="00FA3599">
        <w:rPr>
          <w:rFonts w:ascii="Georgia" w:hAnsi="Georgia"/>
          <w:sz w:val="24"/>
          <w:szCs w:val="24"/>
        </w:rPr>
        <w:t xml:space="preserve">         C.</w:t>
      </w:r>
      <w:r w:rsidRPr="00FA3599">
        <w:rPr>
          <w:rFonts w:ascii="Georgia" w:hAnsi="Georgia"/>
          <w:sz w:val="24"/>
          <w:szCs w:val="24"/>
        </w:rPr>
        <w:t xml:space="preserve"> I y II</w:t>
      </w:r>
      <w:r w:rsidR="00FA3599" w:rsidRPr="00FA3599">
        <w:rPr>
          <w:rFonts w:ascii="Georgia" w:hAnsi="Georgia"/>
          <w:sz w:val="24"/>
          <w:szCs w:val="24"/>
        </w:rPr>
        <w:t xml:space="preserve">         C. </w:t>
      </w:r>
      <w:r w:rsidRPr="00FA3599">
        <w:rPr>
          <w:rFonts w:ascii="Georgia" w:hAnsi="Georgia"/>
          <w:sz w:val="24"/>
          <w:szCs w:val="24"/>
        </w:rPr>
        <w:t xml:space="preserve"> I y III</w:t>
      </w:r>
      <w:r w:rsidR="00FA3599">
        <w:rPr>
          <w:rFonts w:ascii="Georgia" w:hAnsi="Georgia"/>
          <w:sz w:val="24"/>
          <w:szCs w:val="24"/>
        </w:rPr>
        <w:t xml:space="preserve">        E. </w:t>
      </w:r>
      <w:r w:rsidRPr="00FA3599">
        <w:rPr>
          <w:rFonts w:ascii="Georgia" w:hAnsi="Georgia"/>
          <w:sz w:val="24"/>
          <w:szCs w:val="24"/>
        </w:rPr>
        <w:t>I, II y III</w:t>
      </w:r>
    </w:p>
    <w:p w14:paraId="5FA60862" w14:textId="77777777" w:rsidR="001235D5" w:rsidRPr="001235D5" w:rsidRDefault="001235D5" w:rsidP="001235D5">
      <w:pPr>
        <w:pStyle w:val="Sinespaciado"/>
        <w:rPr>
          <w:rFonts w:ascii="Georgia" w:hAnsi="Georgia"/>
          <w:sz w:val="24"/>
          <w:szCs w:val="24"/>
        </w:rPr>
      </w:pPr>
    </w:p>
    <w:p w14:paraId="790A1E62" w14:textId="77777777" w:rsidR="00A855D8" w:rsidRDefault="00A855D8" w:rsidP="00FA3599">
      <w:pPr>
        <w:pStyle w:val="Sinespaciado"/>
        <w:jc w:val="both"/>
        <w:rPr>
          <w:rFonts w:ascii="Georgia" w:hAnsi="Georgia"/>
          <w:sz w:val="24"/>
          <w:szCs w:val="24"/>
        </w:rPr>
      </w:pPr>
    </w:p>
    <w:p w14:paraId="6FF61811" w14:textId="77777777" w:rsidR="00A855D8" w:rsidRDefault="00A855D8" w:rsidP="00FA3599">
      <w:pPr>
        <w:pStyle w:val="Sinespaciado"/>
        <w:jc w:val="both"/>
        <w:rPr>
          <w:rFonts w:ascii="Georgia" w:hAnsi="Georgia"/>
          <w:sz w:val="24"/>
          <w:szCs w:val="24"/>
        </w:rPr>
      </w:pPr>
    </w:p>
    <w:p w14:paraId="3A32E055" w14:textId="77777777" w:rsidR="00A855D8" w:rsidRDefault="00A855D8" w:rsidP="00FA3599">
      <w:pPr>
        <w:pStyle w:val="Sinespaciado"/>
        <w:jc w:val="both"/>
        <w:rPr>
          <w:rFonts w:ascii="Georgia" w:hAnsi="Georgia"/>
          <w:sz w:val="24"/>
          <w:szCs w:val="24"/>
        </w:rPr>
      </w:pPr>
    </w:p>
    <w:p w14:paraId="22A4D006" w14:textId="77777777" w:rsidR="00A855D8" w:rsidRDefault="00A855D8" w:rsidP="00FA3599">
      <w:pPr>
        <w:pStyle w:val="Sinespaciado"/>
        <w:jc w:val="both"/>
        <w:rPr>
          <w:rFonts w:ascii="Georgia" w:hAnsi="Georgia"/>
          <w:sz w:val="24"/>
          <w:szCs w:val="24"/>
        </w:rPr>
      </w:pPr>
    </w:p>
    <w:p w14:paraId="085E9A31" w14:textId="77777777" w:rsidR="00A855D8" w:rsidRDefault="00A855D8" w:rsidP="00FA3599">
      <w:pPr>
        <w:pStyle w:val="Sinespaciado"/>
        <w:jc w:val="both"/>
        <w:rPr>
          <w:rFonts w:ascii="Georgia" w:hAnsi="Georgia"/>
          <w:sz w:val="24"/>
          <w:szCs w:val="24"/>
        </w:rPr>
      </w:pPr>
    </w:p>
    <w:p w14:paraId="15A047C5" w14:textId="27CD41B6" w:rsidR="001235D5" w:rsidRPr="001235D5" w:rsidRDefault="00A855D8" w:rsidP="00FA3599">
      <w:pPr>
        <w:pStyle w:val="Sinespaciado"/>
        <w:jc w:val="both"/>
        <w:rPr>
          <w:rFonts w:ascii="Georgia" w:hAnsi="Georgia"/>
          <w:sz w:val="24"/>
          <w:szCs w:val="24"/>
        </w:rPr>
      </w:pPr>
      <w:r>
        <w:rPr>
          <w:rFonts w:ascii="Georgia" w:hAnsi="Georgia"/>
          <w:sz w:val="24"/>
          <w:szCs w:val="24"/>
        </w:rPr>
        <w:lastRenderedPageBreak/>
        <w:t>13</w:t>
      </w:r>
      <w:r w:rsidR="00B746BD">
        <w:rPr>
          <w:rFonts w:ascii="Georgia" w:hAnsi="Georgia"/>
          <w:sz w:val="24"/>
          <w:szCs w:val="24"/>
        </w:rPr>
        <w:t xml:space="preserve">. </w:t>
      </w:r>
      <w:r w:rsidR="001235D5" w:rsidRPr="001235D5">
        <w:rPr>
          <w:rFonts w:ascii="Georgia" w:hAnsi="Georgia"/>
          <w:sz w:val="24"/>
          <w:szCs w:val="24"/>
        </w:rPr>
        <w:t>A partir del siglo XX se manifestó en Chile una creciente preocupación por la precaria condición socioeconómica de una gran parte de la población, situación conocida como “Cuestión Social”. Dicha preocupación se centró, fundamentalmente, en los problemas de los</w:t>
      </w:r>
    </w:p>
    <w:p w14:paraId="424545CE" w14:textId="49C3FE48" w:rsidR="001235D5" w:rsidRPr="00B746BD" w:rsidRDefault="001235D5" w:rsidP="00370CC4">
      <w:pPr>
        <w:pStyle w:val="Sinespaciado"/>
        <w:numPr>
          <w:ilvl w:val="0"/>
          <w:numId w:val="27"/>
        </w:numPr>
        <w:rPr>
          <w:rFonts w:ascii="Georgia" w:hAnsi="Georgia"/>
          <w:sz w:val="24"/>
          <w:szCs w:val="24"/>
        </w:rPr>
      </w:pPr>
      <w:r w:rsidRPr="00B746BD">
        <w:rPr>
          <w:rFonts w:ascii="Georgia" w:hAnsi="Georgia"/>
          <w:sz w:val="24"/>
          <w:szCs w:val="24"/>
        </w:rPr>
        <w:t>trabajadores y sectores marginales de las grandes ciudades.</w:t>
      </w:r>
    </w:p>
    <w:p w14:paraId="6C904C24" w14:textId="1D372AB6" w:rsidR="001235D5" w:rsidRPr="00B746BD" w:rsidRDefault="001235D5" w:rsidP="005F6D42">
      <w:pPr>
        <w:pStyle w:val="Sinespaciado"/>
        <w:numPr>
          <w:ilvl w:val="0"/>
          <w:numId w:val="27"/>
        </w:numPr>
        <w:rPr>
          <w:rFonts w:ascii="Georgia" w:hAnsi="Georgia"/>
          <w:sz w:val="24"/>
          <w:szCs w:val="24"/>
        </w:rPr>
      </w:pPr>
      <w:r w:rsidRPr="00B746BD">
        <w:rPr>
          <w:rFonts w:ascii="Georgia" w:hAnsi="Georgia"/>
          <w:sz w:val="24"/>
          <w:szCs w:val="24"/>
        </w:rPr>
        <w:t>campesinos del Valle Central y de la Zona Sur.</w:t>
      </w:r>
    </w:p>
    <w:p w14:paraId="07B9AC0E" w14:textId="71003F0E" w:rsidR="001235D5" w:rsidRPr="00B746BD" w:rsidRDefault="001235D5" w:rsidP="005E4A8A">
      <w:pPr>
        <w:pStyle w:val="Sinespaciado"/>
        <w:numPr>
          <w:ilvl w:val="0"/>
          <w:numId w:val="27"/>
        </w:numPr>
        <w:rPr>
          <w:rFonts w:ascii="Georgia" w:hAnsi="Georgia"/>
          <w:sz w:val="24"/>
          <w:szCs w:val="24"/>
        </w:rPr>
      </w:pPr>
      <w:r w:rsidRPr="00B746BD">
        <w:rPr>
          <w:rFonts w:ascii="Georgia" w:hAnsi="Georgia"/>
          <w:sz w:val="24"/>
          <w:szCs w:val="24"/>
        </w:rPr>
        <w:t>colonos en la zona de Valdivia y Llanquihue.</w:t>
      </w:r>
    </w:p>
    <w:p w14:paraId="46578CB0" w14:textId="5ADFAC37" w:rsidR="001235D5" w:rsidRPr="00B746BD" w:rsidRDefault="001235D5" w:rsidP="00262CB6">
      <w:pPr>
        <w:pStyle w:val="Sinespaciado"/>
        <w:numPr>
          <w:ilvl w:val="0"/>
          <w:numId w:val="27"/>
        </w:numPr>
        <w:rPr>
          <w:rFonts w:ascii="Georgia" w:hAnsi="Georgia"/>
          <w:sz w:val="24"/>
          <w:szCs w:val="24"/>
        </w:rPr>
      </w:pPr>
      <w:r w:rsidRPr="00B746BD">
        <w:rPr>
          <w:rFonts w:ascii="Georgia" w:hAnsi="Georgia"/>
          <w:sz w:val="24"/>
          <w:szCs w:val="24"/>
        </w:rPr>
        <w:t>indígenas de la Araucanía y del extremo austral.</w:t>
      </w:r>
    </w:p>
    <w:p w14:paraId="194A43E0" w14:textId="3FB14012" w:rsidR="001235D5" w:rsidRPr="001235D5" w:rsidRDefault="001235D5" w:rsidP="00B746BD">
      <w:pPr>
        <w:pStyle w:val="Sinespaciado"/>
        <w:numPr>
          <w:ilvl w:val="0"/>
          <w:numId w:val="27"/>
        </w:numPr>
        <w:rPr>
          <w:rFonts w:ascii="Georgia" w:hAnsi="Georgia"/>
          <w:sz w:val="24"/>
          <w:szCs w:val="24"/>
        </w:rPr>
      </w:pPr>
      <w:r w:rsidRPr="001235D5">
        <w:rPr>
          <w:rFonts w:ascii="Georgia" w:hAnsi="Georgia"/>
          <w:sz w:val="24"/>
          <w:szCs w:val="24"/>
        </w:rPr>
        <w:t>Inmigrantes recientemente llegados al país.</w:t>
      </w:r>
    </w:p>
    <w:p w14:paraId="7F159BA1" w14:textId="634A38E0" w:rsidR="001235D5" w:rsidRPr="001235D5" w:rsidRDefault="001235D5" w:rsidP="001235D5">
      <w:pPr>
        <w:pStyle w:val="Sinespaciado"/>
        <w:rPr>
          <w:rFonts w:ascii="Georgia" w:hAnsi="Georgia"/>
          <w:sz w:val="24"/>
          <w:szCs w:val="24"/>
        </w:rPr>
      </w:pPr>
    </w:p>
    <w:p w14:paraId="575CF291" w14:textId="214CCA81" w:rsidR="001235D5" w:rsidRPr="001235D5" w:rsidRDefault="00A855D8" w:rsidP="00B746BD">
      <w:pPr>
        <w:pStyle w:val="Sinespaciado"/>
        <w:jc w:val="both"/>
        <w:rPr>
          <w:rFonts w:ascii="Georgia" w:hAnsi="Georgia"/>
          <w:sz w:val="24"/>
          <w:szCs w:val="24"/>
        </w:rPr>
      </w:pPr>
      <w:r>
        <w:rPr>
          <w:rFonts w:ascii="Georgia" w:hAnsi="Georgia"/>
          <w:sz w:val="24"/>
          <w:szCs w:val="24"/>
        </w:rPr>
        <w:t>14</w:t>
      </w:r>
      <w:r w:rsidR="00B746BD">
        <w:rPr>
          <w:rFonts w:ascii="Georgia" w:hAnsi="Georgia"/>
          <w:sz w:val="24"/>
          <w:szCs w:val="24"/>
        </w:rPr>
        <w:t xml:space="preserve">. </w:t>
      </w:r>
      <w:r w:rsidR="001235D5" w:rsidRPr="001235D5">
        <w:rPr>
          <w:rFonts w:ascii="Georgia" w:hAnsi="Georgia"/>
          <w:sz w:val="24"/>
          <w:szCs w:val="24"/>
        </w:rPr>
        <w:t>Durante el siglo XIX se formó una clase obrera que buscó formas de asociación destinadas a la solución de sus problemas. Entre ellas, hubo sociedades que procuraban el apoyo mutuo de los obreros en materias específicas. En este sentido una las primeras formas de agrupación obrera fueron los(as)</w:t>
      </w:r>
    </w:p>
    <w:p w14:paraId="2E7E27F5" w14:textId="7C43F38B" w:rsidR="001235D5" w:rsidRPr="00B746BD" w:rsidRDefault="001235D5" w:rsidP="004D3120">
      <w:pPr>
        <w:pStyle w:val="Sinespaciado"/>
        <w:numPr>
          <w:ilvl w:val="0"/>
          <w:numId w:val="29"/>
        </w:numPr>
        <w:rPr>
          <w:rFonts w:ascii="Georgia" w:hAnsi="Georgia"/>
          <w:sz w:val="24"/>
          <w:szCs w:val="24"/>
        </w:rPr>
      </w:pPr>
      <w:r w:rsidRPr="00B746BD">
        <w:rPr>
          <w:rFonts w:ascii="Georgia" w:hAnsi="Georgia"/>
          <w:sz w:val="24"/>
          <w:szCs w:val="24"/>
        </w:rPr>
        <w:t>sindicatos.</w:t>
      </w:r>
    </w:p>
    <w:p w14:paraId="15D3B399" w14:textId="4C4D74EB" w:rsidR="001235D5" w:rsidRPr="00B746BD" w:rsidRDefault="001235D5" w:rsidP="00C65A60">
      <w:pPr>
        <w:pStyle w:val="Sinespaciado"/>
        <w:numPr>
          <w:ilvl w:val="0"/>
          <w:numId w:val="29"/>
        </w:numPr>
        <w:rPr>
          <w:rFonts w:ascii="Georgia" w:hAnsi="Georgia"/>
          <w:sz w:val="24"/>
          <w:szCs w:val="24"/>
        </w:rPr>
      </w:pPr>
      <w:r w:rsidRPr="00B746BD">
        <w:rPr>
          <w:rFonts w:ascii="Georgia" w:hAnsi="Georgia"/>
          <w:sz w:val="24"/>
          <w:szCs w:val="24"/>
        </w:rPr>
        <w:t>partidos.</w:t>
      </w:r>
    </w:p>
    <w:p w14:paraId="3DD5914F" w14:textId="4E9A9BBB" w:rsidR="001235D5" w:rsidRPr="00B746BD" w:rsidRDefault="001235D5" w:rsidP="00543156">
      <w:pPr>
        <w:pStyle w:val="Sinespaciado"/>
        <w:numPr>
          <w:ilvl w:val="0"/>
          <w:numId w:val="29"/>
        </w:numPr>
        <w:rPr>
          <w:rFonts w:ascii="Georgia" w:hAnsi="Georgia"/>
          <w:sz w:val="24"/>
          <w:szCs w:val="24"/>
        </w:rPr>
      </w:pPr>
      <w:r w:rsidRPr="00B746BD">
        <w:rPr>
          <w:rFonts w:ascii="Georgia" w:hAnsi="Georgia"/>
          <w:sz w:val="24"/>
          <w:szCs w:val="24"/>
        </w:rPr>
        <w:t>mutuales.</w:t>
      </w:r>
    </w:p>
    <w:p w14:paraId="7818B776" w14:textId="27ABDC02" w:rsidR="001235D5" w:rsidRPr="00B746BD" w:rsidRDefault="001235D5" w:rsidP="005C6AA5">
      <w:pPr>
        <w:pStyle w:val="Sinespaciado"/>
        <w:numPr>
          <w:ilvl w:val="0"/>
          <w:numId w:val="29"/>
        </w:numPr>
        <w:rPr>
          <w:rFonts w:ascii="Georgia" w:hAnsi="Georgia"/>
          <w:sz w:val="24"/>
          <w:szCs w:val="24"/>
        </w:rPr>
      </w:pPr>
      <w:r w:rsidRPr="00B746BD">
        <w:rPr>
          <w:rFonts w:ascii="Georgia" w:hAnsi="Georgia"/>
          <w:sz w:val="24"/>
          <w:szCs w:val="24"/>
        </w:rPr>
        <w:t>sociedades de resistencia.</w:t>
      </w:r>
    </w:p>
    <w:p w14:paraId="16C8C541" w14:textId="2DA6FFF9" w:rsidR="001235D5" w:rsidRPr="001235D5" w:rsidRDefault="001235D5" w:rsidP="00B746BD">
      <w:pPr>
        <w:pStyle w:val="Sinespaciado"/>
        <w:numPr>
          <w:ilvl w:val="0"/>
          <w:numId w:val="29"/>
        </w:numPr>
        <w:rPr>
          <w:rFonts w:ascii="Georgia" w:hAnsi="Georgia"/>
          <w:sz w:val="24"/>
          <w:szCs w:val="24"/>
        </w:rPr>
      </w:pPr>
      <w:r w:rsidRPr="001235D5">
        <w:rPr>
          <w:rFonts w:ascii="Georgia" w:hAnsi="Georgia"/>
          <w:sz w:val="24"/>
          <w:szCs w:val="24"/>
        </w:rPr>
        <w:t>federaciones.</w:t>
      </w:r>
    </w:p>
    <w:p w14:paraId="2F440E01" w14:textId="77777777" w:rsidR="001235D5" w:rsidRPr="001235D5" w:rsidRDefault="001235D5" w:rsidP="001235D5">
      <w:pPr>
        <w:pStyle w:val="Sinespaciado"/>
        <w:rPr>
          <w:rFonts w:ascii="Georgia" w:hAnsi="Georgia"/>
          <w:sz w:val="24"/>
          <w:szCs w:val="24"/>
        </w:rPr>
      </w:pPr>
    </w:p>
    <w:p w14:paraId="4B00566C" w14:textId="54DAD050" w:rsidR="001235D5" w:rsidRPr="001235D5" w:rsidRDefault="00A855D8" w:rsidP="001235D5">
      <w:pPr>
        <w:pStyle w:val="Sinespaciado"/>
        <w:rPr>
          <w:rFonts w:ascii="Georgia" w:hAnsi="Georgia"/>
          <w:sz w:val="24"/>
          <w:szCs w:val="24"/>
        </w:rPr>
      </w:pPr>
      <w:r>
        <w:rPr>
          <w:rFonts w:ascii="Georgia" w:hAnsi="Georgia"/>
          <w:sz w:val="24"/>
          <w:szCs w:val="24"/>
        </w:rPr>
        <w:t>15</w:t>
      </w:r>
      <w:r w:rsidR="00B746BD">
        <w:rPr>
          <w:rFonts w:ascii="Georgia" w:hAnsi="Georgia"/>
          <w:sz w:val="24"/>
          <w:szCs w:val="24"/>
        </w:rPr>
        <w:t xml:space="preserve">. </w:t>
      </w:r>
      <w:r w:rsidR="001235D5" w:rsidRPr="001235D5">
        <w:rPr>
          <w:rFonts w:ascii="Georgia" w:hAnsi="Georgia"/>
          <w:sz w:val="24"/>
          <w:szCs w:val="24"/>
        </w:rPr>
        <w:t>La Cuestión Social fue un proceso que afectó a la sociedad chilena, entre fines del siglo XIX y las primeras décadas del XX. La falta de vivienda, el deterioro salarial, los problemas laborales, la cesantía, fueron algunas de las dificultades que debió enfrentar la clase trabajadora. Entre los principales efectos demográficos que produjo esta situación, destaca</w:t>
      </w:r>
    </w:p>
    <w:p w14:paraId="2E4536BF" w14:textId="7DF0963D" w:rsidR="001235D5" w:rsidRPr="001235D5" w:rsidRDefault="001235D5" w:rsidP="001235D5">
      <w:pPr>
        <w:pStyle w:val="Sinespaciado"/>
        <w:rPr>
          <w:rFonts w:ascii="Georgia" w:hAnsi="Georgia"/>
          <w:sz w:val="24"/>
          <w:szCs w:val="24"/>
        </w:rPr>
      </w:pPr>
      <w:r w:rsidRPr="001235D5">
        <w:rPr>
          <w:rFonts w:ascii="Georgia" w:hAnsi="Georgia"/>
          <w:sz w:val="24"/>
          <w:szCs w:val="24"/>
        </w:rPr>
        <w:t>A</w:t>
      </w:r>
      <w:r w:rsidR="00B746BD">
        <w:rPr>
          <w:rFonts w:ascii="Georgia" w:hAnsi="Georgia"/>
          <w:sz w:val="24"/>
          <w:szCs w:val="24"/>
        </w:rPr>
        <w:t xml:space="preserve">. </w:t>
      </w:r>
      <w:r w:rsidRPr="001235D5">
        <w:rPr>
          <w:rFonts w:ascii="Georgia" w:hAnsi="Georgia"/>
          <w:sz w:val="24"/>
          <w:szCs w:val="24"/>
        </w:rPr>
        <w:t>el aumento de la oferta de trabajo en áreas rurales.</w:t>
      </w:r>
    </w:p>
    <w:p w14:paraId="6BF0A71E" w14:textId="510A82D3" w:rsidR="001235D5" w:rsidRPr="001235D5" w:rsidRDefault="001235D5" w:rsidP="001235D5">
      <w:pPr>
        <w:pStyle w:val="Sinespaciado"/>
        <w:rPr>
          <w:rFonts w:ascii="Georgia" w:hAnsi="Georgia"/>
          <w:sz w:val="24"/>
          <w:szCs w:val="24"/>
        </w:rPr>
      </w:pPr>
      <w:r w:rsidRPr="001235D5">
        <w:rPr>
          <w:rFonts w:ascii="Georgia" w:hAnsi="Georgia"/>
          <w:sz w:val="24"/>
          <w:szCs w:val="24"/>
        </w:rPr>
        <w:t>B</w:t>
      </w:r>
      <w:r w:rsidR="00B746BD">
        <w:rPr>
          <w:rFonts w:ascii="Georgia" w:hAnsi="Georgia"/>
          <w:sz w:val="24"/>
          <w:szCs w:val="24"/>
        </w:rPr>
        <w:t xml:space="preserve">. </w:t>
      </w:r>
      <w:r w:rsidRPr="001235D5">
        <w:rPr>
          <w:rFonts w:ascii="Georgia" w:hAnsi="Georgia"/>
          <w:sz w:val="24"/>
          <w:szCs w:val="24"/>
        </w:rPr>
        <w:t>la baja esperanza de vida de los sectores obreros.</w:t>
      </w:r>
    </w:p>
    <w:p w14:paraId="62040292" w14:textId="67054E17" w:rsidR="001235D5" w:rsidRPr="001235D5" w:rsidRDefault="001235D5" w:rsidP="001235D5">
      <w:pPr>
        <w:pStyle w:val="Sinespaciado"/>
        <w:rPr>
          <w:rFonts w:ascii="Georgia" w:hAnsi="Georgia"/>
          <w:sz w:val="24"/>
          <w:szCs w:val="24"/>
        </w:rPr>
      </w:pPr>
      <w:r w:rsidRPr="001235D5">
        <w:rPr>
          <w:rFonts w:ascii="Georgia" w:hAnsi="Georgia"/>
          <w:sz w:val="24"/>
          <w:szCs w:val="24"/>
        </w:rPr>
        <w:t>C</w:t>
      </w:r>
      <w:r w:rsidR="00B746BD">
        <w:rPr>
          <w:rFonts w:ascii="Georgia" w:hAnsi="Georgia"/>
          <w:sz w:val="24"/>
          <w:szCs w:val="24"/>
        </w:rPr>
        <w:t xml:space="preserve">. </w:t>
      </w:r>
      <w:r w:rsidRPr="001235D5">
        <w:rPr>
          <w:rFonts w:ascii="Georgia" w:hAnsi="Georgia"/>
          <w:sz w:val="24"/>
          <w:szCs w:val="24"/>
        </w:rPr>
        <w:t>la baja en el índice de fecundidad o fertilidad.</w:t>
      </w:r>
    </w:p>
    <w:p w14:paraId="2273AD45" w14:textId="41AD87FA" w:rsidR="001235D5" w:rsidRPr="001235D5" w:rsidRDefault="001235D5" w:rsidP="001235D5">
      <w:pPr>
        <w:pStyle w:val="Sinespaciado"/>
        <w:rPr>
          <w:rFonts w:ascii="Georgia" w:hAnsi="Georgia"/>
          <w:sz w:val="24"/>
          <w:szCs w:val="24"/>
        </w:rPr>
      </w:pPr>
      <w:r w:rsidRPr="001235D5">
        <w:rPr>
          <w:rFonts w:ascii="Georgia" w:hAnsi="Georgia"/>
          <w:sz w:val="24"/>
          <w:szCs w:val="24"/>
        </w:rPr>
        <w:t>D</w:t>
      </w:r>
      <w:r w:rsidR="00B746BD">
        <w:rPr>
          <w:rFonts w:ascii="Georgia" w:hAnsi="Georgia"/>
          <w:sz w:val="24"/>
          <w:szCs w:val="24"/>
        </w:rPr>
        <w:t xml:space="preserve">. </w:t>
      </w:r>
      <w:r w:rsidRPr="001235D5">
        <w:rPr>
          <w:rFonts w:ascii="Georgia" w:hAnsi="Georgia"/>
          <w:sz w:val="24"/>
          <w:szCs w:val="24"/>
        </w:rPr>
        <w:t>la movilización de grandes contingentes al extremo sur.</w:t>
      </w:r>
    </w:p>
    <w:p w14:paraId="6083D907" w14:textId="55939D46" w:rsidR="001235D5" w:rsidRPr="001235D5" w:rsidRDefault="001235D5" w:rsidP="001235D5">
      <w:pPr>
        <w:pStyle w:val="Sinespaciado"/>
        <w:rPr>
          <w:rFonts w:ascii="Georgia" w:hAnsi="Georgia"/>
          <w:sz w:val="24"/>
          <w:szCs w:val="24"/>
        </w:rPr>
      </w:pPr>
      <w:r w:rsidRPr="001235D5">
        <w:rPr>
          <w:rFonts w:ascii="Georgia" w:hAnsi="Georgia"/>
          <w:sz w:val="24"/>
          <w:szCs w:val="24"/>
        </w:rPr>
        <w:t>E</w:t>
      </w:r>
      <w:r w:rsidR="00B746BD">
        <w:rPr>
          <w:rFonts w:ascii="Georgia" w:hAnsi="Georgia"/>
          <w:sz w:val="24"/>
          <w:szCs w:val="24"/>
        </w:rPr>
        <w:t xml:space="preserve">. </w:t>
      </w:r>
      <w:r w:rsidRPr="001235D5">
        <w:rPr>
          <w:rFonts w:ascii="Georgia" w:hAnsi="Georgia"/>
          <w:sz w:val="24"/>
          <w:szCs w:val="24"/>
        </w:rPr>
        <w:t>la disminución de la población urbana.</w:t>
      </w:r>
    </w:p>
    <w:p w14:paraId="3D29BE3B" w14:textId="75378838" w:rsidR="001235D5" w:rsidRPr="001235D5" w:rsidRDefault="001235D5" w:rsidP="001235D5">
      <w:pPr>
        <w:pStyle w:val="Sinespaciado"/>
        <w:rPr>
          <w:rFonts w:ascii="Georgia" w:hAnsi="Georgia"/>
          <w:sz w:val="24"/>
          <w:szCs w:val="24"/>
        </w:rPr>
      </w:pPr>
    </w:p>
    <w:p w14:paraId="0573AB5D" w14:textId="418C98FD" w:rsidR="001235D5" w:rsidRPr="001235D5" w:rsidRDefault="00A855D8" w:rsidP="00B746BD">
      <w:pPr>
        <w:pStyle w:val="Sinespaciado"/>
        <w:jc w:val="both"/>
        <w:rPr>
          <w:rFonts w:ascii="Georgia" w:hAnsi="Georgia"/>
          <w:sz w:val="24"/>
          <w:szCs w:val="24"/>
        </w:rPr>
      </w:pPr>
      <w:r>
        <w:rPr>
          <w:rFonts w:ascii="Georgia" w:hAnsi="Georgia"/>
          <w:sz w:val="24"/>
          <w:szCs w:val="24"/>
        </w:rPr>
        <w:t>16</w:t>
      </w:r>
      <w:r w:rsidR="00B746BD">
        <w:rPr>
          <w:rFonts w:ascii="Georgia" w:hAnsi="Georgia"/>
          <w:sz w:val="24"/>
          <w:szCs w:val="24"/>
        </w:rPr>
        <w:t xml:space="preserve">. </w:t>
      </w:r>
      <w:r w:rsidR="001235D5" w:rsidRPr="001235D5">
        <w:rPr>
          <w:rFonts w:ascii="Georgia" w:hAnsi="Georgia"/>
          <w:sz w:val="24"/>
          <w:szCs w:val="24"/>
        </w:rPr>
        <w:t>La llamada “Cuestión Social” responde a los graves problemas sociales que experimentó Chile a fines del siglo XIX. Entre los factores que permitieron que estos problemas se agudizaran se cuenta(n):</w:t>
      </w:r>
    </w:p>
    <w:p w14:paraId="4181BEAA" w14:textId="77777777" w:rsidR="001235D5" w:rsidRPr="001235D5" w:rsidRDefault="001235D5" w:rsidP="001235D5">
      <w:pPr>
        <w:pStyle w:val="Sinespaciado"/>
        <w:rPr>
          <w:rFonts w:ascii="Georgia" w:hAnsi="Georgia"/>
          <w:sz w:val="24"/>
          <w:szCs w:val="24"/>
        </w:rPr>
      </w:pPr>
      <w:r w:rsidRPr="001235D5">
        <w:rPr>
          <w:rFonts w:ascii="Georgia" w:hAnsi="Georgia"/>
          <w:sz w:val="24"/>
          <w:szCs w:val="24"/>
        </w:rPr>
        <w:t>I. La falta de efectivas Leyes Sociales.</w:t>
      </w:r>
    </w:p>
    <w:p w14:paraId="297C5C39" w14:textId="77777777" w:rsidR="001235D5" w:rsidRPr="001235D5" w:rsidRDefault="001235D5" w:rsidP="001235D5">
      <w:pPr>
        <w:pStyle w:val="Sinespaciado"/>
        <w:rPr>
          <w:rFonts w:ascii="Georgia" w:hAnsi="Georgia"/>
          <w:sz w:val="24"/>
          <w:szCs w:val="24"/>
        </w:rPr>
      </w:pPr>
      <w:r w:rsidRPr="001235D5">
        <w:rPr>
          <w:rFonts w:ascii="Georgia" w:hAnsi="Georgia"/>
          <w:sz w:val="24"/>
          <w:szCs w:val="24"/>
        </w:rPr>
        <w:t>II. La indefensión laboral de los obreros.</w:t>
      </w:r>
    </w:p>
    <w:p w14:paraId="2064552E" w14:textId="10A9697C" w:rsidR="001235D5" w:rsidRPr="001235D5" w:rsidRDefault="001235D5" w:rsidP="001235D5">
      <w:pPr>
        <w:pStyle w:val="Sinespaciado"/>
        <w:rPr>
          <w:rFonts w:ascii="Georgia" w:hAnsi="Georgia"/>
          <w:sz w:val="24"/>
          <w:szCs w:val="24"/>
        </w:rPr>
      </w:pPr>
      <w:r w:rsidRPr="001235D5">
        <w:rPr>
          <w:rFonts w:ascii="Georgia" w:hAnsi="Georgia"/>
          <w:sz w:val="24"/>
          <w:szCs w:val="24"/>
        </w:rPr>
        <w:t>III. La falta de higiene pública y atención en salud.</w:t>
      </w:r>
    </w:p>
    <w:p w14:paraId="3C406960" w14:textId="0C39F997" w:rsidR="001235D5" w:rsidRPr="00B746BD" w:rsidRDefault="001235D5" w:rsidP="0053015F">
      <w:pPr>
        <w:pStyle w:val="Sinespaciado"/>
        <w:numPr>
          <w:ilvl w:val="0"/>
          <w:numId w:val="30"/>
        </w:numPr>
        <w:rPr>
          <w:rFonts w:ascii="Georgia" w:hAnsi="Georgia"/>
          <w:sz w:val="24"/>
          <w:szCs w:val="24"/>
        </w:rPr>
      </w:pPr>
      <w:r w:rsidRPr="00B746BD">
        <w:rPr>
          <w:rFonts w:ascii="Georgia" w:hAnsi="Georgia"/>
          <w:sz w:val="24"/>
          <w:szCs w:val="24"/>
        </w:rPr>
        <w:t>Solo I</w:t>
      </w:r>
    </w:p>
    <w:p w14:paraId="72BCA091" w14:textId="1C81DA91" w:rsidR="001235D5" w:rsidRPr="00B746BD" w:rsidRDefault="001235D5" w:rsidP="00EB7BDC">
      <w:pPr>
        <w:pStyle w:val="Sinespaciado"/>
        <w:numPr>
          <w:ilvl w:val="0"/>
          <w:numId w:val="30"/>
        </w:numPr>
        <w:rPr>
          <w:rFonts w:ascii="Georgia" w:hAnsi="Georgia"/>
          <w:sz w:val="24"/>
          <w:szCs w:val="24"/>
        </w:rPr>
      </w:pPr>
      <w:r w:rsidRPr="00B746BD">
        <w:rPr>
          <w:rFonts w:ascii="Georgia" w:hAnsi="Georgia"/>
          <w:sz w:val="24"/>
          <w:szCs w:val="24"/>
        </w:rPr>
        <w:t>Solo II</w:t>
      </w:r>
    </w:p>
    <w:p w14:paraId="68304F70" w14:textId="713B4377" w:rsidR="001235D5" w:rsidRPr="00B746BD" w:rsidRDefault="001235D5" w:rsidP="00A26CA7">
      <w:pPr>
        <w:pStyle w:val="Sinespaciado"/>
        <w:numPr>
          <w:ilvl w:val="0"/>
          <w:numId w:val="30"/>
        </w:numPr>
        <w:rPr>
          <w:rFonts w:ascii="Georgia" w:hAnsi="Georgia"/>
          <w:sz w:val="24"/>
          <w:szCs w:val="24"/>
        </w:rPr>
      </w:pPr>
      <w:r w:rsidRPr="00B746BD">
        <w:rPr>
          <w:rFonts w:ascii="Georgia" w:hAnsi="Georgia"/>
          <w:sz w:val="24"/>
          <w:szCs w:val="24"/>
        </w:rPr>
        <w:t>Solo I y III</w:t>
      </w:r>
    </w:p>
    <w:p w14:paraId="717C1900" w14:textId="543BAEB0" w:rsidR="001235D5" w:rsidRPr="00B746BD" w:rsidRDefault="00B746BD" w:rsidP="003D561F">
      <w:pPr>
        <w:pStyle w:val="Sinespaciado"/>
        <w:numPr>
          <w:ilvl w:val="0"/>
          <w:numId w:val="30"/>
        </w:numPr>
        <w:rPr>
          <w:rFonts w:ascii="Georgia" w:hAnsi="Georgia"/>
          <w:sz w:val="24"/>
          <w:szCs w:val="24"/>
        </w:rPr>
      </w:pPr>
      <w:r>
        <w:rPr>
          <w:rFonts w:ascii="Georgia" w:hAnsi="Georgia"/>
          <w:sz w:val="24"/>
          <w:szCs w:val="24"/>
        </w:rPr>
        <w:t>S</w:t>
      </w:r>
      <w:r w:rsidR="001235D5" w:rsidRPr="00B746BD">
        <w:rPr>
          <w:rFonts w:ascii="Georgia" w:hAnsi="Georgia"/>
          <w:sz w:val="24"/>
          <w:szCs w:val="24"/>
        </w:rPr>
        <w:t>olo II y III</w:t>
      </w:r>
    </w:p>
    <w:p w14:paraId="7126C558" w14:textId="656BEB47" w:rsidR="003707AC" w:rsidRDefault="001235D5" w:rsidP="00B746BD">
      <w:pPr>
        <w:pStyle w:val="Sinespaciado"/>
        <w:numPr>
          <w:ilvl w:val="0"/>
          <w:numId w:val="30"/>
        </w:numPr>
        <w:rPr>
          <w:rFonts w:ascii="Georgia" w:hAnsi="Georgia"/>
          <w:sz w:val="24"/>
          <w:szCs w:val="24"/>
        </w:rPr>
      </w:pPr>
      <w:r w:rsidRPr="001235D5">
        <w:rPr>
          <w:rFonts w:ascii="Georgia" w:hAnsi="Georgia"/>
          <w:sz w:val="24"/>
          <w:szCs w:val="24"/>
        </w:rPr>
        <w:t>I, II y III</w:t>
      </w:r>
    </w:p>
    <w:p w14:paraId="1BC17C4F" w14:textId="77777777" w:rsidR="00B746BD" w:rsidRDefault="00B746BD" w:rsidP="00B746BD">
      <w:pPr>
        <w:pStyle w:val="Sinespaciado"/>
        <w:rPr>
          <w:rFonts w:ascii="Georgia" w:hAnsi="Georgia"/>
          <w:sz w:val="24"/>
          <w:szCs w:val="24"/>
        </w:rPr>
      </w:pPr>
    </w:p>
    <w:p w14:paraId="18B93D6E" w14:textId="64AC3D0F" w:rsidR="00B746BD" w:rsidRPr="00B746BD" w:rsidRDefault="00A855D8" w:rsidP="001F112C">
      <w:pPr>
        <w:pStyle w:val="Sinespaciado"/>
        <w:jc w:val="both"/>
        <w:rPr>
          <w:rFonts w:ascii="Georgia" w:hAnsi="Georgia"/>
          <w:sz w:val="24"/>
          <w:szCs w:val="24"/>
        </w:rPr>
      </w:pPr>
      <w:r>
        <w:rPr>
          <w:rFonts w:ascii="Georgia" w:hAnsi="Georgia"/>
          <w:sz w:val="24"/>
          <w:szCs w:val="24"/>
        </w:rPr>
        <w:t>17</w:t>
      </w:r>
      <w:r w:rsidR="001F112C">
        <w:rPr>
          <w:rFonts w:ascii="Georgia" w:hAnsi="Georgia"/>
          <w:sz w:val="24"/>
          <w:szCs w:val="24"/>
        </w:rPr>
        <w:t xml:space="preserve">. </w:t>
      </w:r>
      <w:r w:rsidR="00B746BD" w:rsidRPr="00B746BD">
        <w:rPr>
          <w:rFonts w:ascii="Georgia" w:hAnsi="Georgia"/>
          <w:sz w:val="24"/>
          <w:szCs w:val="24"/>
        </w:rPr>
        <w:t>En el transcurso del siglo XIX, la economía chilena se vinculó definitivamente al capitalismo. Las demandas internacionales derivadas de la revolución industrial en Europa, favorecieron la producción de materias primas, la que se especializó fundamentalmente en el área</w:t>
      </w:r>
    </w:p>
    <w:p w14:paraId="13596D3E" w14:textId="5B72D226" w:rsidR="00B746BD" w:rsidRPr="00A855D8" w:rsidRDefault="00B746BD" w:rsidP="00A7352F">
      <w:pPr>
        <w:pStyle w:val="Sinespaciado"/>
        <w:numPr>
          <w:ilvl w:val="0"/>
          <w:numId w:val="31"/>
        </w:numPr>
        <w:rPr>
          <w:rFonts w:ascii="Georgia" w:hAnsi="Georgia"/>
          <w:sz w:val="24"/>
          <w:szCs w:val="24"/>
        </w:rPr>
      </w:pPr>
      <w:r w:rsidRPr="00A855D8">
        <w:rPr>
          <w:rFonts w:ascii="Georgia" w:hAnsi="Georgia"/>
          <w:sz w:val="24"/>
          <w:szCs w:val="24"/>
        </w:rPr>
        <w:t>ganadera.</w:t>
      </w:r>
      <w:r w:rsidR="00A855D8" w:rsidRPr="00A855D8">
        <w:rPr>
          <w:rFonts w:ascii="Georgia" w:hAnsi="Georgia"/>
          <w:sz w:val="24"/>
          <w:szCs w:val="24"/>
        </w:rPr>
        <w:t xml:space="preserve">                  B. </w:t>
      </w:r>
      <w:r w:rsidRPr="00A855D8">
        <w:rPr>
          <w:rFonts w:ascii="Georgia" w:hAnsi="Georgia"/>
          <w:sz w:val="24"/>
          <w:szCs w:val="24"/>
        </w:rPr>
        <w:t>industrial.</w:t>
      </w:r>
      <w:r w:rsidR="00A855D8" w:rsidRPr="00A855D8">
        <w:rPr>
          <w:rFonts w:ascii="Georgia" w:hAnsi="Georgia"/>
          <w:sz w:val="24"/>
          <w:szCs w:val="24"/>
        </w:rPr>
        <w:t xml:space="preserve">                       C. P</w:t>
      </w:r>
      <w:r w:rsidRPr="00A855D8">
        <w:rPr>
          <w:rFonts w:ascii="Georgia" w:hAnsi="Georgia"/>
          <w:sz w:val="24"/>
          <w:szCs w:val="24"/>
        </w:rPr>
        <w:t>esquera.</w:t>
      </w:r>
      <w:r w:rsidR="00A855D8">
        <w:rPr>
          <w:rFonts w:ascii="Georgia" w:hAnsi="Georgia"/>
          <w:sz w:val="24"/>
          <w:szCs w:val="24"/>
        </w:rPr>
        <w:t xml:space="preserve">        D. </w:t>
      </w:r>
      <w:r w:rsidRPr="00A855D8">
        <w:rPr>
          <w:rFonts w:ascii="Georgia" w:hAnsi="Georgia"/>
          <w:sz w:val="24"/>
          <w:szCs w:val="24"/>
        </w:rPr>
        <w:t>minera.</w:t>
      </w:r>
    </w:p>
    <w:p w14:paraId="3E3AF62B" w14:textId="6CE8CD92" w:rsidR="00B746BD" w:rsidRDefault="00B746BD" w:rsidP="00A855D8">
      <w:pPr>
        <w:pStyle w:val="Sinespaciado"/>
        <w:ind w:left="360"/>
        <w:rPr>
          <w:rFonts w:ascii="Georgia" w:hAnsi="Georgia"/>
          <w:sz w:val="24"/>
          <w:szCs w:val="24"/>
        </w:rPr>
      </w:pPr>
    </w:p>
    <w:p w14:paraId="2ACE713D" w14:textId="77777777" w:rsidR="00B746BD" w:rsidRDefault="00B746BD" w:rsidP="00B746BD">
      <w:pPr>
        <w:pStyle w:val="Sinespaciado"/>
        <w:rPr>
          <w:rFonts w:ascii="Georgia" w:hAnsi="Georgia"/>
          <w:sz w:val="24"/>
          <w:szCs w:val="24"/>
        </w:rPr>
      </w:pPr>
    </w:p>
    <w:p w14:paraId="03ED242E" w14:textId="6809BB8B" w:rsidR="00B746BD" w:rsidRPr="00B746BD" w:rsidRDefault="00A855D8" w:rsidP="00A855D8">
      <w:pPr>
        <w:pStyle w:val="Sinespaciado"/>
        <w:jc w:val="both"/>
        <w:rPr>
          <w:rFonts w:ascii="Georgia" w:hAnsi="Georgia"/>
          <w:sz w:val="24"/>
          <w:szCs w:val="24"/>
        </w:rPr>
      </w:pPr>
      <w:r>
        <w:rPr>
          <w:rFonts w:ascii="Georgia" w:hAnsi="Georgia"/>
          <w:sz w:val="24"/>
          <w:szCs w:val="24"/>
        </w:rPr>
        <w:t>18</w:t>
      </w:r>
      <w:r w:rsidR="001F112C">
        <w:rPr>
          <w:rFonts w:ascii="Georgia" w:hAnsi="Georgia"/>
          <w:sz w:val="24"/>
          <w:szCs w:val="24"/>
        </w:rPr>
        <w:t xml:space="preserve">. </w:t>
      </w:r>
      <w:r w:rsidR="00B746BD" w:rsidRPr="00B746BD">
        <w:rPr>
          <w:rFonts w:ascii="Georgia" w:hAnsi="Georgia"/>
          <w:sz w:val="24"/>
          <w:szCs w:val="24"/>
        </w:rPr>
        <w:t>Durante el ciclo salitrero, el Estado de Chile aumentó sustancialmente sus ingresos. Esta nueva realidad significó un incremento en el gasto fiscal, destinado a la construcción de</w:t>
      </w:r>
    </w:p>
    <w:p w14:paraId="69CA1E47" w14:textId="6E9D7BDA" w:rsidR="00B746BD" w:rsidRPr="00B746BD" w:rsidRDefault="00B746BD" w:rsidP="00B746BD">
      <w:pPr>
        <w:pStyle w:val="Sinespaciado"/>
        <w:rPr>
          <w:rFonts w:ascii="Georgia" w:hAnsi="Georgia"/>
          <w:sz w:val="24"/>
          <w:szCs w:val="24"/>
        </w:rPr>
      </w:pPr>
      <w:r w:rsidRPr="00B746BD">
        <w:rPr>
          <w:rFonts w:ascii="Georgia" w:hAnsi="Georgia"/>
          <w:sz w:val="24"/>
          <w:szCs w:val="24"/>
        </w:rPr>
        <w:t>I. una red ferroviaria.</w:t>
      </w:r>
      <w:r w:rsidR="00A855D8">
        <w:rPr>
          <w:rFonts w:ascii="Georgia" w:hAnsi="Georgia"/>
          <w:sz w:val="24"/>
          <w:szCs w:val="24"/>
        </w:rPr>
        <w:t xml:space="preserve">                </w:t>
      </w:r>
      <w:r w:rsidRPr="00B746BD">
        <w:rPr>
          <w:rFonts w:ascii="Georgia" w:hAnsi="Georgia"/>
          <w:sz w:val="24"/>
          <w:szCs w:val="24"/>
        </w:rPr>
        <w:t>II. muelles y puentes.</w:t>
      </w:r>
      <w:r w:rsidR="00A855D8">
        <w:rPr>
          <w:rFonts w:ascii="Georgia" w:hAnsi="Georgia"/>
          <w:sz w:val="24"/>
          <w:szCs w:val="24"/>
        </w:rPr>
        <w:t xml:space="preserve">                   </w:t>
      </w:r>
      <w:r w:rsidRPr="00B746BD">
        <w:rPr>
          <w:rFonts w:ascii="Georgia" w:hAnsi="Georgia"/>
          <w:sz w:val="24"/>
          <w:szCs w:val="24"/>
        </w:rPr>
        <w:t>III. fábricas estatales.</w:t>
      </w:r>
    </w:p>
    <w:p w14:paraId="09F871A6" w14:textId="77777777" w:rsidR="00B746BD" w:rsidRPr="00B746BD" w:rsidRDefault="00B746BD" w:rsidP="00B746BD">
      <w:pPr>
        <w:pStyle w:val="Sinespaciado"/>
        <w:rPr>
          <w:rFonts w:ascii="Georgia" w:hAnsi="Georgia"/>
          <w:sz w:val="24"/>
          <w:szCs w:val="24"/>
        </w:rPr>
      </w:pPr>
    </w:p>
    <w:p w14:paraId="50C68FB9" w14:textId="7A641811" w:rsidR="00B746BD" w:rsidRDefault="00B746BD" w:rsidP="00DD2083">
      <w:pPr>
        <w:pStyle w:val="Sinespaciado"/>
        <w:numPr>
          <w:ilvl w:val="0"/>
          <w:numId w:val="32"/>
        </w:numPr>
        <w:jc w:val="both"/>
        <w:rPr>
          <w:rFonts w:ascii="Georgia" w:hAnsi="Georgia"/>
          <w:sz w:val="24"/>
          <w:szCs w:val="24"/>
        </w:rPr>
      </w:pPr>
      <w:r w:rsidRPr="001F112C">
        <w:rPr>
          <w:rFonts w:ascii="Georgia" w:hAnsi="Georgia"/>
          <w:sz w:val="24"/>
          <w:szCs w:val="24"/>
        </w:rPr>
        <w:t xml:space="preserve">Solo I   </w:t>
      </w:r>
      <w:r w:rsidR="001F112C" w:rsidRPr="001F112C">
        <w:rPr>
          <w:rFonts w:ascii="Georgia" w:hAnsi="Georgia"/>
          <w:sz w:val="24"/>
          <w:szCs w:val="24"/>
        </w:rPr>
        <w:t xml:space="preserve">             </w:t>
      </w:r>
      <w:r w:rsidRPr="001F112C">
        <w:rPr>
          <w:rFonts w:ascii="Georgia" w:hAnsi="Georgia"/>
          <w:sz w:val="24"/>
          <w:szCs w:val="24"/>
        </w:rPr>
        <w:t xml:space="preserve"> B. Solo II             C.</w:t>
      </w:r>
      <w:r w:rsidR="001F112C" w:rsidRPr="001F112C">
        <w:rPr>
          <w:rFonts w:ascii="Georgia" w:hAnsi="Georgia"/>
          <w:sz w:val="24"/>
          <w:szCs w:val="24"/>
        </w:rPr>
        <w:t xml:space="preserve"> </w:t>
      </w:r>
      <w:r w:rsidRPr="001F112C">
        <w:rPr>
          <w:rFonts w:ascii="Georgia" w:hAnsi="Georgia"/>
          <w:sz w:val="24"/>
          <w:szCs w:val="24"/>
        </w:rPr>
        <w:t xml:space="preserve">I y II     </w:t>
      </w:r>
      <w:r w:rsidR="001F112C" w:rsidRPr="001F112C">
        <w:rPr>
          <w:rFonts w:ascii="Georgia" w:hAnsi="Georgia"/>
          <w:sz w:val="24"/>
          <w:szCs w:val="24"/>
        </w:rPr>
        <w:t xml:space="preserve">     </w:t>
      </w:r>
      <w:r w:rsidRPr="001F112C">
        <w:rPr>
          <w:rFonts w:ascii="Georgia" w:hAnsi="Georgia"/>
          <w:sz w:val="24"/>
          <w:szCs w:val="24"/>
        </w:rPr>
        <w:t xml:space="preserve">  D</w:t>
      </w:r>
      <w:r w:rsidR="001F112C" w:rsidRPr="001F112C">
        <w:rPr>
          <w:rFonts w:ascii="Georgia" w:hAnsi="Georgia"/>
          <w:sz w:val="24"/>
          <w:szCs w:val="24"/>
        </w:rPr>
        <w:t xml:space="preserve">. </w:t>
      </w:r>
      <w:r w:rsidRPr="001F112C">
        <w:rPr>
          <w:rFonts w:ascii="Georgia" w:hAnsi="Georgia"/>
          <w:sz w:val="24"/>
          <w:szCs w:val="24"/>
        </w:rPr>
        <w:t xml:space="preserve"> II y III</w:t>
      </w:r>
      <w:r w:rsidR="001F112C" w:rsidRPr="001F112C">
        <w:rPr>
          <w:rFonts w:ascii="Georgia" w:hAnsi="Georgia"/>
          <w:sz w:val="24"/>
          <w:szCs w:val="24"/>
        </w:rPr>
        <w:t xml:space="preserve">           </w:t>
      </w:r>
      <w:r w:rsidRPr="001F112C">
        <w:rPr>
          <w:rFonts w:ascii="Georgia" w:hAnsi="Georgia"/>
          <w:sz w:val="24"/>
          <w:szCs w:val="24"/>
        </w:rPr>
        <w:t>E</w:t>
      </w:r>
      <w:r w:rsidR="001F112C" w:rsidRPr="001F112C">
        <w:rPr>
          <w:rFonts w:ascii="Georgia" w:hAnsi="Georgia"/>
          <w:sz w:val="24"/>
          <w:szCs w:val="24"/>
        </w:rPr>
        <w:t xml:space="preserve">. </w:t>
      </w:r>
      <w:r w:rsidRPr="001F112C">
        <w:rPr>
          <w:rFonts w:ascii="Georgia" w:hAnsi="Georgia"/>
          <w:sz w:val="24"/>
          <w:szCs w:val="24"/>
        </w:rPr>
        <w:t>I, II y III</w:t>
      </w:r>
    </w:p>
    <w:p w14:paraId="22A6E288" w14:textId="77777777" w:rsidR="00A855D8" w:rsidRDefault="00A855D8" w:rsidP="00A855D8">
      <w:pPr>
        <w:pStyle w:val="Sinespaciado"/>
        <w:jc w:val="both"/>
        <w:rPr>
          <w:rFonts w:ascii="Georgia" w:hAnsi="Georgia"/>
          <w:sz w:val="24"/>
          <w:szCs w:val="24"/>
        </w:rPr>
      </w:pPr>
    </w:p>
    <w:p w14:paraId="684B776B" w14:textId="77777777" w:rsidR="00A855D8" w:rsidRDefault="00A855D8" w:rsidP="00A855D8">
      <w:pPr>
        <w:pStyle w:val="Sinespaciado"/>
        <w:jc w:val="both"/>
        <w:rPr>
          <w:rFonts w:ascii="Georgia" w:hAnsi="Georgia"/>
          <w:sz w:val="24"/>
          <w:szCs w:val="24"/>
        </w:rPr>
      </w:pPr>
    </w:p>
    <w:p w14:paraId="5D7FDAF2" w14:textId="0CFF6590" w:rsidR="00A855D8" w:rsidRPr="00A855D8" w:rsidRDefault="00A855D8" w:rsidP="00A855D8">
      <w:pPr>
        <w:pStyle w:val="Sinespaciado"/>
        <w:jc w:val="center"/>
        <w:rPr>
          <w:rFonts w:ascii="Comic Sans MS" w:hAnsi="Comic Sans MS" w:cs="Arial"/>
          <w:b/>
          <w:bCs/>
          <w:color w:val="202124"/>
          <w:sz w:val="40"/>
          <w:szCs w:val="40"/>
          <w:shd w:val="clear" w:color="auto" w:fill="FFFFFF"/>
        </w:rPr>
      </w:pPr>
      <w:r>
        <w:rPr>
          <w:rFonts w:ascii="Arial" w:hAnsi="Arial" w:cs="Arial"/>
          <w:color w:val="202124"/>
          <w:shd w:val="clear" w:color="auto" w:fill="FFFFFF"/>
        </w:rPr>
        <w:t>“</w:t>
      </w:r>
      <w:r w:rsidRPr="00A855D8">
        <w:rPr>
          <w:rFonts w:ascii="Comic Sans MS" w:hAnsi="Comic Sans MS" w:cs="Arial"/>
          <w:b/>
          <w:bCs/>
          <w:color w:val="202124"/>
          <w:sz w:val="40"/>
          <w:szCs w:val="40"/>
          <w:shd w:val="clear" w:color="auto" w:fill="FFFFFF"/>
        </w:rPr>
        <w:t>Lo que con mucho trabajo se adquiere,</w:t>
      </w:r>
    </w:p>
    <w:p w14:paraId="21AF5C65" w14:textId="0B47D33F" w:rsidR="00A855D8" w:rsidRPr="00A855D8" w:rsidRDefault="00A855D8" w:rsidP="00A855D8">
      <w:pPr>
        <w:pStyle w:val="Sinespaciado"/>
        <w:jc w:val="center"/>
        <w:rPr>
          <w:rFonts w:ascii="Comic Sans MS" w:hAnsi="Comic Sans MS" w:cs="Arial"/>
          <w:b/>
          <w:bCs/>
          <w:color w:val="202124"/>
          <w:sz w:val="40"/>
          <w:szCs w:val="40"/>
          <w:shd w:val="clear" w:color="auto" w:fill="FFFFFF"/>
        </w:rPr>
      </w:pPr>
      <w:r w:rsidRPr="00A855D8">
        <w:rPr>
          <w:rFonts w:ascii="Comic Sans MS" w:hAnsi="Comic Sans MS" w:cs="Arial"/>
          <w:b/>
          <w:bCs/>
          <w:color w:val="202124"/>
          <w:sz w:val="40"/>
          <w:szCs w:val="40"/>
          <w:shd w:val="clear" w:color="auto" w:fill="FFFFFF"/>
        </w:rPr>
        <w:t>más se ama”</w:t>
      </w:r>
    </w:p>
    <w:p w14:paraId="6F4FE2A4" w14:textId="0E6B7704" w:rsidR="00A855D8" w:rsidRPr="00A855D8" w:rsidRDefault="00A855D8" w:rsidP="00A855D8">
      <w:pPr>
        <w:pStyle w:val="Sinespaciado"/>
        <w:jc w:val="center"/>
        <w:rPr>
          <w:rFonts w:ascii="Comic Sans MS" w:hAnsi="Comic Sans MS"/>
          <w:b/>
          <w:bCs/>
          <w:sz w:val="40"/>
          <w:szCs w:val="40"/>
        </w:rPr>
      </w:pPr>
      <w:proofErr w:type="gramStart"/>
      <w:r w:rsidRPr="00A855D8">
        <w:rPr>
          <w:rFonts w:ascii="Comic Sans MS" w:hAnsi="Comic Sans MS" w:cs="Arial"/>
          <w:b/>
          <w:bCs/>
          <w:color w:val="202124"/>
          <w:sz w:val="40"/>
          <w:szCs w:val="40"/>
          <w:shd w:val="clear" w:color="auto" w:fill="FFFFFF"/>
        </w:rPr>
        <w:t xml:space="preserve">BIENVENIDAS A </w:t>
      </w:r>
      <w:proofErr w:type="spellStart"/>
      <w:r w:rsidRPr="00A855D8">
        <w:rPr>
          <w:rFonts w:ascii="Comic Sans MS" w:hAnsi="Comic Sans MS" w:cs="Arial"/>
          <w:b/>
          <w:bCs/>
          <w:color w:val="202124"/>
          <w:sz w:val="40"/>
          <w:szCs w:val="40"/>
          <w:shd w:val="clear" w:color="auto" w:fill="FFFFFF"/>
        </w:rPr>
        <w:t>II°</w:t>
      </w:r>
      <w:proofErr w:type="spellEnd"/>
      <w:r w:rsidRPr="00A855D8">
        <w:rPr>
          <w:rFonts w:ascii="Comic Sans MS" w:hAnsi="Comic Sans MS" w:cs="Arial"/>
          <w:b/>
          <w:bCs/>
          <w:color w:val="202124"/>
          <w:sz w:val="40"/>
          <w:szCs w:val="40"/>
          <w:shd w:val="clear" w:color="auto" w:fill="FFFFFF"/>
        </w:rPr>
        <w:t xml:space="preserve"> MEDIO!!!</w:t>
      </w:r>
      <w:proofErr w:type="gramEnd"/>
    </w:p>
    <w:sectPr w:rsidR="00A855D8" w:rsidRPr="00A855D8" w:rsidSect="003A0999">
      <w:footerReference w:type="default" r:id="rId10"/>
      <w:pgSz w:w="12240" w:h="20160" w:code="5"/>
      <w:pgMar w:top="851" w:right="1467"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2A584" w14:textId="77777777" w:rsidR="003A0999" w:rsidRDefault="003A0999" w:rsidP="00110F9F">
      <w:pPr>
        <w:spacing w:after="0" w:line="240" w:lineRule="auto"/>
      </w:pPr>
      <w:r>
        <w:separator/>
      </w:r>
    </w:p>
  </w:endnote>
  <w:endnote w:type="continuationSeparator" w:id="0">
    <w:p w14:paraId="57D5D57F" w14:textId="77777777" w:rsidR="003A0999" w:rsidRDefault="003A0999" w:rsidP="00110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955344"/>
      <w:docPartObj>
        <w:docPartGallery w:val="Page Numbers (Bottom of Page)"/>
        <w:docPartUnique/>
      </w:docPartObj>
    </w:sdtPr>
    <w:sdtContent>
      <w:p w14:paraId="615D943F" w14:textId="7D2FBB1F" w:rsidR="00110F9F" w:rsidRDefault="00110F9F">
        <w:pPr>
          <w:pStyle w:val="Piedepgina"/>
          <w:jc w:val="right"/>
        </w:pPr>
        <w:r>
          <w:fldChar w:fldCharType="begin"/>
        </w:r>
        <w:r>
          <w:instrText>PAGE   \* MERGEFORMAT</w:instrText>
        </w:r>
        <w:r>
          <w:fldChar w:fldCharType="separate"/>
        </w:r>
        <w:r>
          <w:rPr>
            <w:lang w:val="es-ES"/>
          </w:rPr>
          <w:t>2</w:t>
        </w:r>
        <w:r>
          <w:fldChar w:fldCharType="end"/>
        </w:r>
      </w:p>
    </w:sdtContent>
  </w:sdt>
  <w:p w14:paraId="3710D849" w14:textId="77777777" w:rsidR="00110F9F" w:rsidRDefault="00110F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A7064" w14:textId="77777777" w:rsidR="003A0999" w:rsidRDefault="003A0999" w:rsidP="00110F9F">
      <w:pPr>
        <w:spacing w:after="0" w:line="240" w:lineRule="auto"/>
      </w:pPr>
      <w:r>
        <w:separator/>
      </w:r>
    </w:p>
  </w:footnote>
  <w:footnote w:type="continuationSeparator" w:id="0">
    <w:p w14:paraId="62D73AEB" w14:textId="77777777" w:rsidR="003A0999" w:rsidRDefault="003A0999" w:rsidP="00110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16F"/>
    <w:multiLevelType w:val="hybridMultilevel"/>
    <w:tmpl w:val="B35C7DFC"/>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4B00156"/>
    <w:multiLevelType w:val="hybridMultilevel"/>
    <w:tmpl w:val="403CA9E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4C11B5F"/>
    <w:multiLevelType w:val="hybridMultilevel"/>
    <w:tmpl w:val="3C2E24BE"/>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63557E5"/>
    <w:multiLevelType w:val="hybridMultilevel"/>
    <w:tmpl w:val="72B298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A034CC5"/>
    <w:multiLevelType w:val="hybridMultilevel"/>
    <w:tmpl w:val="8D7439FE"/>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6F60000"/>
    <w:multiLevelType w:val="hybridMultilevel"/>
    <w:tmpl w:val="75247B7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C535AF2"/>
    <w:multiLevelType w:val="hybridMultilevel"/>
    <w:tmpl w:val="619E738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E2C436D"/>
    <w:multiLevelType w:val="hybridMultilevel"/>
    <w:tmpl w:val="2C3C497E"/>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4660513"/>
    <w:multiLevelType w:val="hybridMultilevel"/>
    <w:tmpl w:val="A328CCD2"/>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66D6675"/>
    <w:multiLevelType w:val="hybridMultilevel"/>
    <w:tmpl w:val="993296C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6AE2791"/>
    <w:multiLevelType w:val="hybridMultilevel"/>
    <w:tmpl w:val="6E6488FC"/>
    <w:lvl w:ilvl="0" w:tplc="43EACC68">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A4B2DAC"/>
    <w:multiLevelType w:val="hybridMultilevel"/>
    <w:tmpl w:val="0270F16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B807A76"/>
    <w:multiLevelType w:val="hybridMultilevel"/>
    <w:tmpl w:val="093A3652"/>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D5017DD"/>
    <w:multiLevelType w:val="hybridMultilevel"/>
    <w:tmpl w:val="79760464"/>
    <w:lvl w:ilvl="0" w:tplc="C53055F2">
      <w:start w:val="1"/>
      <w:numFmt w:val="decimal"/>
      <w:lvlText w:val="%1."/>
      <w:lvlJc w:val="left"/>
      <w:pPr>
        <w:ind w:left="720" w:hanging="360"/>
      </w:pPr>
      <w:rPr>
        <w:rFonts w:eastAsia="Arial" w:cs="Arial" w:hint="default"/>
        <w:color w:val="4A4A4A"/>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EFE7A5F"/>
    <w:multiLevelType w:val="hybridMultilevel"/>
    <w:tmpl w:val="7DFC9EF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AA20A64"/>
    <w:multiLevelType w:val="hybridMultilevel"/>
    <w:tmpl w:val="0C7AF2C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1214047"/>
    <w:multiLevelType w:val="hybridMultilevel"/>
    <w:tmpl w:val="859E914A"/>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41D581A"/>
    <w:multiLevelType w:val="hybridMultilevel"/>
    <w:tmpl w:val="A12CBA0C"/>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51626FD"/>
    <w:multiLevelType w:val="hybridMultilevel"/>
    <w:tmpl w:val="F39404AC"/>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9E64DD"/>
    <w:multiLevelType w:val="hybridMultilevel"/>
    <w:tmpl w:val="E54C2942"/>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D04AD3"/>
    <w:multiLevelType w:val="hybridMultilevel"/>
    <w:tmpl w:val="FD64828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2C62AD8"/>
    <w:multiLevelType w:val="hybridMultilevel"/>
    <w:tmpl w:val="DA127490"/>
    <w:lvl w:ilvl="0" w:tplc="A030EF0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31755B6"/>
    <w:multiLevelType w:val="hybridMultilevel"/>
    <w:tmpl w:val="2056FBE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B7E28F0"/>
    <w:multiLevelType w:val="hybridMultilevel"/>
    <w:tmpl w:val="6EDC6D12"/>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62F63C4D"/>
    <w:multiLevelType w:val="hybridMultilevel"/>
    <w:tmpl w:val="668A2BFA"/>
    <w:lvl w:ilvl="0" w:tplc="79C88AAC">
      <w:start w:val="1"/>
      <w:numFmt w:val="decimal"/>
      <w:lvlText w:val="%1."/>
      <w:lvlJc w:val="left"/>
      <w:pPr>
        <w:ind w:left="720" w:hanging="360"/>
      </w:pPr>
      <w:rPr>
        <w:rFonts w:eastAsia="Arial" w:cs="Arial" w:hint="default"/>
        <w:color w:val="4A4A4A"/>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45B3DC8"/>
    <w:multiLevelType w:val="hybridMultilevel"/>
    <w:tmpl w:val="54F48F06"/>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9693E61"/>
    <w:multiLevelType w:val="hybridMultilevel"/>
    <w:tmpl w:val="F37215C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A1D3B9F"/>
    <w:multiLevelType w:val="hybridMultilevel"/>
    <w:tmpl w:val="65F86EE2"/>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E6452FC"/>
    <w:multiLevelType w:val="hybridMultilevel"/>
    <w:tmpl w:val="BDC48BA0"/>
    <w:lvl w:ilvl="0" w:tplc="0810B24C">
      <w:start w:val="1"/>
      <w:numFmt w:val="decimal"/>
      <w:lvlText w:val="%1-"/>
      <w:lvlJc w:val="left"/>
      <w:pPr>
        <w:ind w:left="720" w:hanging="360"/>
      </w:pPr>
      <w:rPr>
        <w:rFonts w:eastAsia="Arial" w:cs="Arial" w:hint="default"/>
        <w:color w:val="4A4A4A"/>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2D70570"/>
    <w:multiLevelType w:val="hybridMultilevel"/>
    <w:tmpl w:val="C8A6430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79F5DDD"/>
    <w:multiLevelType w:val="hybridMultilevel"/>
    <w:tmpl w:val="58C25DE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CC027A6"/>
    <w:multiLevelType w:val="hybridMultilevel"/>
    <w:tmpl w:val="1F5A2746"/>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01843171">
    <w:abstractNumId w:val="24"/>
  </w:num>
  <w:num w:numId="2" w16cid:durableId="1916742127">
    <w:abstractNumId w:val="13"/>
  </w:num>
  <w:num w:numId="3" w16cid:durableId="1462460935">
    <w:abstractNumId w:val="28"/>
  </w:num>
  <w:num w:numId="4" w16cid:durableId="548611164">
    <w:abstractNumId w:val="4"/>
  </w:num>
  <w:num w:numId="5" w16cid:durableId="1033993838">
    <w:abstractNumId w:val="9"/>
  </w:num>
  <w:num w:numId="6" w16cid:durableId="2141461712">
    <w:abstractNumId w:val="0"/>
  </w:num>
  <w:num w:numId="7" w16cid:durableId="1145972332">
    <w:abstractNumId w:val="12"/>
  </w:num>
  <w:num w:numId="8" w16cid:durableId="877201693">
    <w:abstractNumId w:val="23"/>
  </w:num>
  <w:num w:numId="9" w16cid:durableId="288557247">
    <w:abstractNumId w:val="16"/>
  </w:num>
  <w:num w:numId="10" w16cid:durableId="1659922351">
    <w:abstractNumId w:val="25"/>
  </w:num>
  <w:num w:numId="11" w16cid:durableId="2139100487">
    <w:abstractNumId w:val="1"/>
  </w:num>
  <w:num w:numId="12" w16cid:durableId="1812168363">
    <w:abstractNumId w:val="18"/>
  </w:num>
  <w:num w:numId="13" w16cid:durableId="670138349">
    <w:abstractNumId w:val="31"/>
  </w:num>
  <w:num w:numId="14" w16cid:durableId="1107777102">
    <w:abstractNumId w:val="17"/>
  </w:num>
  <w:num w:numId="15" w16cid:durableId="989676719">
    <w:abstractNumId w:val="8"/>
  </w:num>
  <w:num w:numId="16" w16cid:durableId="1346588156">
    <w:abstractNumId w:val="2"/>
  </w:num>
  <w:num w:numId="17" w16cid:durableId="1330671690">
    <w:abstractNumId w:val="7"/>
  </w:num>
  <w:num w:numId="18" w16cid:durableId="1695232178">
    <w:abstractNumId w:val="22"/>
  </w:num>
  <w:num w:numId="19" w16cid:durableId="1524785441">
    <w:abstractNumId w:val="19"/>
  </w:num>
  <w:num w:numId="20" w16cid:durableId="304743668">
    <w:abstractNumId w:val="6"/>
  </w:num>
  <w:num w:numId="21" w16cid:durableId="1490485364">
    <w:abstractNumId w:val="10"/>
  </w:num>
  <w:num w:numId="22" w16cid:durableId="539896267">
    <w:abstractNumId w:val="15"/>
  </w:num>
  <w:num w:numId="23" w16cid:durableId="1894001771">
    <w:abstractNumId w:val="21"/>
  </w:num>
  <w:num w:numId="24" w16cid:durableId="1248423310">
    <w:abstractNumId w:val="27"/>
  </w:num>
  <w:num w:numId="25" w16cid:durableId="548153367">
    <w:abstractNumId w:val="5"/>
  </w:num>
  <w:num w:numId="26" w16cid:durableId="1476951693">
    <w:abstractNumId w:val="14"/>
  </w:num>
  <w:num w:numId="27" w16cid:durableId="215360987">
    <w:abstractNumId w:val="20"/>
  </w:num>
  <w:num w:numId="28" w16cid:durableId="1201094729">
    <w:abstractNumId w:val="29"/>
  </w:num>
  <w:num w:numId="29" w16cid:durableId="1299872078">
    <w:abstractNumId w:val="26"/>
  </w:num>
  <w:num w:numId="30" w16cid:durableId="195777195">
    <w:abstractNumId w:val="30"/>
  </w:num>
  <w:num w:numId="31" w16cid:durableId="53771939">
    <w:abstractNumId w:val="11"/>
  </w:num>
  <w:num w:numId="32" w16cid:durableId="1902053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A1"/>
    <w:rsid w:val="00044AA3"/>
    <w:rsid w:val="000A3C41"/>
    <w:rsid w:val="00110F9F"/>
    <w:rsid w:val="001235D5"/>
    <w:rsid w:val="001B0FA1"/>
    <w:rsid w:val="001F112C"/>
    <w:rsid w:val="003707AC"/>
    <w:rsid w:val="003A0999"/>
    <w:rsid w:val="005923DD"/>
    <w:rsid w:val="005F7AAF"/>
    <w:rsid w:val="007B6261"/>
    <w:rsid w:val="009822E9"/>
    <w:rsid w:val="00A855D8"/>
    <w:rsid w:val="00AE4151"/>
    <w:rsid w:val="00B746BD"/>
    <w:rsid w:val="00B907ED"/>
    <w:rsid w:val="00FA359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21B95"/>
  <w15:chartTrackingRefBased/>
  <w15:docId w15:val="{F7BB5978-9055-404A-8F9B-22E55A9D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FA1"/>
    <w:rPr>
      <w:rFonts w:ascii="Calibri" w:eastAsia="Calibri" w:hAnsi="Calibri" w:cs="Calibri"/>
      <w:color w:val="000000"/>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1B0FA1"/>
    <w:pPr>
      <w:spacing w:after="0" w:line="240" w:lineRule="auto"/>
    </w:pPr>
    <w:rPr>
      <w:rFonts w:eastAsiaTheme="minorEastAsia"/>
      <w:lang w:eastAsia="es-CL"/>
    </w:rPr>
    <w:tblPr>
      <w:tblCellMar>
        <w:top w:w="0" w:type="dxa"/>
        <w:left w:w="0" w:type="dxa"/>
        <w:bottom w:w="0" w:type="dxa"/>
        <w:right w:w="0" w:type="dxa"/>
      </w:tblCellMar>
    </w:tblPr>
  </w:style>
  <w:style w:type="paragraph" w:styleId="Sinespaciado">
    <w:name w:val="No Spacing"/>
    <w:uiPriority w:val="1"/>
    <w:qFormat/>
    <w:rsid w:val="001B0FA1"/>
    <w:pPr>
      <w:spacing w:after="0" w:line="240" w:lineRule="auto"/>
    </w:pPr>
    <w:rPr>
      <w:rFonts w:ascii="Calibri" w:eastAsia="Calibri" w:hAnsi="Calibri" w:cs="Calibri"/>
      <w:color w:val="000000"/>
      <w:lang w:eastAsia="es-CL"/>
    </w:rPr>
  </w:style>
  <w:style w:type="paragraph" w:styleId="Prrafodelista">
    <w:name w:val="List Paragraph"/>
    <w:basedOn w:val="Normal"/>
    <w:uiPriority w:val="34"/>
    <w:qFormat/>
    <w:rsid w:val="001B0FA1"/>
    <w:pPr>
      <w:ind w:left="720"/>
      <w:contextualSpacing/>
    </w:pPr>
  </w:style>
  <w:style w:type="paragraph" w:styleId="Encabezado">
    <w:name w:val="header"/>
    <w:basedOn w:val="Normal"/>
    <w:link w:val="EncabezadoCar"/>
    <w:uiPriority w:val="99"/>
    <w:unhideWhenUsed/>
    <w:rsid w:val="00110F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0F9F"/>
    <w:rPr>
      <w:rFonts w:ascii="Calibri" w:eastAsia="Calibri" w:hAnsi="Calibri" w:cs="Calibri"/>
      <w:color w:val="000000"/>
      <w:lang w:eastAsia="es-CL"/>
    </w:rPr>
  </w:style>
  <w:style w:type="paragraph" w:styleId="Piedepgina">
    <w:name w:val="footer"/>
    <w:basedOn w:val="Normal"/>
    <w:link w:val="PiedepginaCar"/>
    <w:uiPriority w:val="99"/>
    <w:unhideWhenUsed/>
    <w:rsid w:val="00110F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0F9F"/>
    <w:rPr>
      <w:rFonts w:ascii="Calibri" w:eastAsia="Calibri" w:hAnsi="Calibri" w:cs="Calibri"/>
      <w:color w:val="000000"/>
      <w:lang w:eastAsia="es-CL"/>
    </w:rPr>
  </w:style>
  <w:style w:type="paragraph" w:styleId="NormalWeb">
    <w:name w:val="Normal (Web)"/>
    <w:basedOn w:val="Normal"/>
    <w:uiPriority w:val="99"/>
    <w:unhideWhenUsed/>
    <w:rsid w:val="003707AC"/>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customStyle="1" w:styleId="is-size-7">
    <w:name w:val="is-size-7"/>
    <w:basedOn w:val="Fuentedeprrafopredeter"/>
    <w:rsid w:val="0037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917679">
      <w:bodyDiv w:val="1"/>
      <w:marLeft w:val="0"/>
      <w:marRight w:val="0"/>
      <w:marTop w:val="0"/>
      <w:marBottom w:val="0"/>
      <w:divBdr>
        <w:top w:val="none" w:sz="0" w:space="0" w:color="auto"/>
        <w:left w:val="none" w:sz="0" w:space="0" w:color="auto"/>
        <w:bottom w:val="none" w:sz="0" w:space="0" w:color="auto"/>
        <w:right w:val="none" w:sz="0" w:space="0" w:color="auto"/>
      </w:divBdr>
      <w:divsChild>
        <w:div w:id="1319723541">
          <w:marLeft w:val="0"/>
          <w:marRight w:val="0"/>
          <w:marTop w:val="0"/>
          <w:marBottom w:val="0"/>
          <w:divBdr>
            <w:top w:val="none" w:sz="0" w:space="0" w:color="auto"/>
            <w:left w:val="none" w:sz="0" w:space="0" w:color="auto"/>
            <w:bottom w:val="none" w:sz="0" w:space="0" w:color="auto"/>
            <w:right w:val="none" w:sz="0" w:space="0" w:color="auto"/>
          </w:divBdr>
          <w:divsChild>
            <w:div w:id="161512322">
              <w:marLeft w:val="0"/>
              <w:marRight w:val="0"/>
              <w:marTop w:val="0"/>
              <w:marBottom w:val="0"/>
              <w:divBdr>
                <w:top w:val="none" w:sz="0" w:space="0" w:color="auto"/>
                <w:left w:val="none" w:sz="0" w:space="0" w:color="auto"/>
                <w:bottom w:val="none" w:sz="0" w:space="0" w:color="auto"/>
                <w:right w:val="none" w:sz="0" w:space="0" w:color="auto"/>
              </w:divBdr>
            </w:div>
          </w:divsChild>
        </w:div>
        <w:div w:id="1140270878">
          <w:marLeft w:val="0"/>
          <w:marRight w:val="0"/>
          <w:marTop w:val="0"/>
          <w:marBottom w:val="0"/>
          <w:divBdr>
            <w:top w:val="none" w:sz="0" w:space="0" w:color="auto"/>
            <w:left w:val="none" w:sz="0" w:space="0" w:color="auto"/>
            <w:bottom w:val="none" w:sz="0" w:space="0" w:color="auto"/>
            <w:right w:val="none" w:sz="0" w:space="0" w:color="auto"/>
          </w:divBdr>
          <w:divsChild>
            <w:div w:id="878200518">
              <w:marLeft w:val="0"/>
              <w:marRight w:val="0"/>
              <w:marTop w:val="0"/>
              <w:marBottom w:val="0"/>
              <w:divBdr>
                <w:top w:val="none" w:sz="0" w:space="0" w:color="auto"/>
                <w:left w:val="none" w:sz="0" w:space="0" w:color="auto"/>
                <w:bottom w:val="none" w:sz="0" w:space="0" w:color="auto"/>
                <w:right w:val="none" w:sz="0" w:space="0" w:color="auto"/>
              </w:divBdr>
              <w:divsChild>
                <w:div w:id="651980590">
                  <w:marLeft w:val="0"/>
                  <w:marRight w:val="0"/>
                  <w:marTop w:val="0"/>
                  <w:marBottom w:val="0"/>
                  <w:divBdr>
                    <w:top w:val="none" w:sz="0" w:space="0" w:color="auto"/>
                    <w:left w:val="none" w:sz="0" w:space="0" w:color="auto"/>
                    <w:bottom w:val="none" w:sz="0" w:space="0" w:color="auto"/>
                    <w:right w:val="none" w:sz="0" w:space="0" w:color="auto"/>
                  </w:divBdr>
                  <w:divsChild>
                    <w:div w:id="1884442333">
                      <w:marLeft w:val="0"/>
                      <w:marRight w:val="0"/>
                      <w:marTop w:val="0"/>
                      <w:marBottom w:val="0"/>
                      <w:divBdr>
                        <w:top w:val="none" w:sz="0" w:space="0" w:color="auto"/>
                        <w:left w:val="none" w:sz="0" w:space="0" w:color="auto"/>
                        <w:bottom w:val="none" w:sz="0" w:space="0" w:color="auto"/>
                        <w:right w:val="none" w:sz="0" w:space="0" w:color="auto"/>
                      </w:divBdr>
                    </w:div>
                  </w:divsChild>
                </w:div>
                <w:div w:id="155611647">
                  <w:marLeft w:val="0"/>
                  <w:marRight w:val="0"/>
                  <w:marTop w:val="0"/>
                  <w:marBottom w:val="0"/>
                  <w:divBdr>
                    <w:top w:val="none" w:sz="0" w:space="0" w:color="auto"/>
                    <w:left w:val="none" w:sz="0" w:space="0" w:color="auto"/>
                    <w:bottom w:val="none" w:sz="0" w:space="0" w:color="auto"/>
                    <w:right w:val="none" w:sz="0" w:space="0" w:color="auto"/>
                  </w:divBdr>
                  <w:divsChild>
                    <w:div w:id="1568539051">
                      <w:marLeft w:val="0"/>
                      <w:marRight w:val="0"/>
                      <w:marTop w:val="0"/>
                      <w:marBottom w:val="0"/>
                      <w:divBdr>
                        <w:top w:val="none" w:sz="0" w:space="0" w:color="auto"/>
                        <w:left w:val="none" w:sz="0" w:space="0" w:color="auto"/>
                        <w:bottom w:val="none" w:sz="0" w:space="0" w:color="auto"/>
                        <w:right w:val="none" w:sz="0" w:space="0" w:color="auto"/>
                      </w:divBdr>
                    </w:div>
                  </w:divsChild>
                </w:div>
                <w:div w:id="1841505135">
                  <w:marLeft w:val="0"/>
                  <w:marRight w:val="0"/>
                  <w:marTop w:val="0"/>
                  <w:marBottom w:val="0"/>
                  <w:divBdr>
                    <w:top w:val="none" w:sz="0" w:space="0" w:color="auto"/>
                    <w:left w:val="none" w:sz="0" w:space="0" w:color="auto"/>
                    <w:bottom w:val="none" w:sz="0" w:space="0" w:color="auto"/>
                    <w:right w:val="none" w:sz="0" w:space="0" w:color="auto"/>
                  </w:divBdr>
                  <w:divsChild>
                    <w:div w:id="2078242493">
                      <w:marLeft w:val="0"/>
                      <w:marRight w:val="0"/>
                      <w:marTop w:val="0"/>
                      <w:marBottom w:val="0"/>
                      <w:divBdr>
                        <w:top w:val="none" w:sz="0" w:space="0" w:color="auto"/>
                        <w:left w:val="none" w:sz="0" w:space="0" w:color="auto"/>
                        <w:bottom w:val="none" w:sz="0" w:space="0" w:color="auto"/>
                        <w:right w:val="none" w:sz="0" w:space="0" w:color="auto"/>
                      </w:divBdr>
                    </w:div>
                  </w:divsChild>
                </w:div>
                <w:div w:id="1231043014">
                  <w:marLeft w:val="0"/>
                  <w:marRight w:val="0"/>
                  <w:marTop w:val="0"/>
                  <w:marBottom w:val="0"/>
                  <w:divBdr>
                    <w:top w:val="none" w:sz="0" w:space="0" w:color="auto"/>
                    <w:left w:val="none" w:sz="0" w:space="0" w:color="auto"/>
                    <w:bottom w:val="none" w:sz="0" w:space="0" w:color="auto"/>
                    <w:right w:val="none" w:sz="0" w:space="0" w:color="auto"/>
                  </w:divBdr>
                  <w:divsChild>
                    <w:div w:id="1732313657">
                      <w:marLeft w:val="0"/>
                      <w:marRight w:val="0"/>
                      <w:marTop w:val="0"/>
                      <w:marBottom w:val="0"/>
                      <w:divBdr>
                        <w:top w:val="none" w:sz="0" w:space="0" w:color="auto"/>
                        <w:left w:val="none" w:sz="0" w:space="0" w:color="auto"/>
                        <w:bottom w:val="none" w:sz="0" w:space="0" w:color="auto"/>
                        <w:right w:val="none" w:sz="0" w:space="0" w:color="auto"/>
                      </w:divBdr>
                    </w:div>
                  </w:divsChild>
                </w:div>
                <w:div w:id="1045569763">
                  <w:marLeft w:val="0"/>
                  <w:marRight w:val="0"/>
                  <w:marTop w:val="0"/>
                  <w:marBottom w:val="0"/>
                  <w:divBdr>
                    <w:top w:val="none" w:sz="0" w:space="0" w:color="auto"/>
                    <w:left w:val="none" w:sz="0" w:space="0" w:color="auto"/>
                    <w:bottom w:val="none" w:sz="0" w:space="0" w:color="auto"/>
                    <w:right w:val="none" w:sz="0" w:space="0" w:color="auto"/>
                  </w:divBdr>
                  <w:divsChild>
                    <w:div w:id="19824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482598">
      <w:bodyDiv w:val="1"/>
      <w:marLeft w:val="0"/>
      <w:marRight w:val="0"/>
      <w:marTop w:val="0"/>
      <w:marBottom w:val="0"/>
      <w:divBdr>
        <w:top w:val="none" w:sz="0" w:space="0" w:color="auto"/>
        <w:left w:val="none" w:sz="0" w:space="0" w:color="auto"/>
        <w:bottom w:val="none" w:sz="0" w:space="0" w:color="auto"/>
        <w:right w:val="none" w:sz="0" w:space="0" w:color="auto"/>
      </w:divBdr>
      <w:divsChild>
        <w:div w:id="892887538">
          <w:marLeft w:val="0"/>
          <w:marRight w:val="0"/>
          <w:marTop w:val="0"/>
          <w:marBottom w:val="0"/>
          <w:divBdr>
            <w:top w:val="none" w:sz="0" w:space="0" w:color="auto"/>
            <w:left w:val="none" w:sz="0" w:space="0" w:color="auto"/>
            <w:bottom w:val="none" w:sz="0" w:space="0" w:color="auto"/>
            <w:right w:val="none" w:sz="0" w:space="0" w:color="auto"/>
          </w:divBdr>
          <w:divsChild>
            <w:div w:id="1338268786">
              <w:marLeft w:val="0"/>
              <w:marRight w:val="0"/>
              <w:marTop w:val="0"/>
              <w:marBottom w:val="0"/>
              <w:divBdr>
                <w:top w:val="none" w:sz="0" w:space="0" w:color="auto"/>
                <w:left w:val="none" w:sz="0" w:space="0" w:color="auto"/>
                <w:bottom w:val="none" w:sz="0" w:space="0" w:color="auto"/>
                <w:right w:val="none" w:sz="0" w:space="0" w:color="auto"/>
              </w:divBdr>
              <w:divsChild>
                <w:div w:id="1280063731">
                  <w:marLeft w:val="0"/>
                  <w:marRight w:val="0"/>
                  <w:marTop w:val="0"/>
                  <w:marBottom w:val="0"/>
                  <w:divBdr>
                    <w:top w:val="none" w:sz="0" w:space="0" w:color="auto"/>
                    <w:left w:val="none" w:sz="0" w:space="0" w:color="auto"/>
                    <w:bottom w:val="none" w:sz="0" w:space="0" w:color="auto"/>
                    <w:right w:val="none" w:sz="0" w:space="0" w:color="auto"/>
                  </w:divBdr>
                  <w:divsChild>
                    <w:div w:id="467279718">
                      <w:marLeft w:val="0"/>
                      <w:marRight w:val="0"/>
                      <w:marTop w:val="0"/>
                      <w:marBottom w:val="0"/>
                      <w:divBdr>
                        <w:top w:val="none" w:sz="0" w:space="0" w:color="auto"/>
                        <w:left w:val="none" w:sz="0" w:space="0" w:color="auto"/>
                        <w:bottom w:val="none" w:sz="0" w:space="0" w:color="auto"/>
                        <w:right w:val="none" w:sz="0" w:space="0" w:color="auto"/>
                      </w:divBdr>
                      <w:divsChild>
                        <w:div w:id="1925186681">
                          <w:marLeft w:val="0"/>
                          <w:marRight w:val="0"/>
                          <w:marTop w:val="0"/>
                          <w:marBottom w:val="0"/>
                          <w:divBdr>
                            <w:top w:val="none" w:sz="0" w:space="0" w:color="auto"/>
                            <w:left w:val="none" w:sz="0" w:space="0" w:color="auto"/>
                            <w:bottom w:val="none" w:sz="0" w:space="0" w:color="auto"/>
                            <w:right w:val="none" w:sz="0" w:space="0" w:color="auto"/>
                          </w:divBdr>
                        </w:div>
                        <w:div w:id="701634375">
                          <w:marLeft w:val="0"/>
                          <w:marRight w:val="0"/>
                          <w:marTop w:val="0"/>
                          <w:marBottom w:val="0"/>
                          <w:divBdr>
                            <w:top w:val="none" w:sz="0" w:space="0" w:color="auto"/>
                            <w:left w:val="none" w:sz="0" w:space="0" w:color="auto"/>
                            <w:bottom w:val="none" w:sz="0" w:space="0" w:color="auto"/>
                            <w:right w:val="none" w:sz="0" w:space="0" w:color="auto"/>
                          </w:divBdr>
                        </w:div>
                      </w:divsChild>
                    </w:div>
                    <w:div w:id="1822695812">
                      <w:marLeft w:val="0"/>
                      <w:marRight w:val="0"/>
                      <w:marTop w:val="0"/>
                      <w:marBottom w:val="0"/>
                      <w:divBdr>
                        <w:top w:val="none" w:sz="0" w:space="0" w:color="auto"/>
                        <w:left w:val="none" w:sz="0" w:space="0" w:color="auto"/>
                        <w:bottom w:val="none" w:sz="0" w:space="0" w:color="auto"/>
                        <w:right w:val="none" w:sz="0" w:space="0" w:color="auto"/>
                      </w:divBdr>
                      <w:divsChild>
                        <w:div w:id="1318533077">
                          <w:marLeft w:val="0"/>
                          <w:marRight w:val="0"/>
                          <w:marTop w:val="0"/>
                          <w:marBottom w:val="0"/>
                          <w:divBdr>
                            <w:top w:val="none" w:sz="0" w:space="0" w:color="auto"/>
                            <w:left w:val="none" w:sz="0" w:space="0" w:color="auto"/>
                            <w:bottom w:val="none" w:sz="0" w:space="0" w:color="auto"/>
                            <w:right w:val="none" w:sz="0" w:space="0" w:color="auto"/>
                          </w:divBdr>
                          <w:divsChild>
                            <w:div w:id="491678242">
                              <w:marLeft w:val="0"/>
                              <w:marRight w:val="0"/>
                              <w:marTop w:val="0"/>
                              <w:marBottom w:val="0"/>
                              <w:divBdr>
                                <w:top w:val="none" w:sz="0" w:space="0" w:color="auto"/>
                                <w:left w:val="none" w:sz="0" w:space="0" w:color="auto"/>
                                <w:bottom w:val="none" w:sz="0" w:space="0" w:color="auto"/>
                                <w:right w:val="none" w:sz="0" w:space="0" w:color="auto"/>
                              </w:divBdr>
                            </w:div>
                          </w:divsChild>
                        </w:div>
                        <w:div w:id="1478959533">
                          <w:marLeft w:val="0"/>
                          <w:marRight w:val="0"/>
                          <w:marTop w:val="0"/>
                          <w:marBottom w:val="0"/>
                          <w:divBdr>
                            <w:top w:val="none" w:sz="0" w:space="0" w:color="auto"/>
                            <w:left w:val="none" w:sz="0" w:space="0" w:color="auto"/>
                            <w:bottom w:val="none" w:sz="0" w:space="0" w:color="auto"/>
                            <w:right w:val="none" w:sz="0" w:space="0" w:color="auto"/>
                          </w:divBdr>
                          <w:divsChild>
                            <w:div w:id="2131976201">
                              <w:marLeft w:val="0"/>
                              <w:marRight w:val="0"/>
                              <w:marTop w:val="0"/>
                              <w:marBottom w:val="0"/>
                              <w:divBdr>
                                <w:top w:val="none" w:sz="0" w:space="0" w:color="auto"/>
                                <w:left w:val="none" w:sz="0" w:space="0" w:color="auto"/>
                                <w:bottom w:val="none" w:sz="0" w:space="0" w:color="auto"/>
                                <w:right w:val="none" w:sz="0" w:space="0" w:color="auto"/>
                              </w:divBdr>
                            </w:div>
                          </w:divsChild>
                        </w:div>
                        <w:div w:id="1825773493">
                          <w:marLeft w:val="0"/>
                          <w:marRight w:val="0"/>
                          <w:marTop w:val="0"/>
                          <w:marBottom w:val="0"/>
                          <w:divBdr>
                            <w:top w:val="none" w:sz="0" w:space="0" w:color="auto"/>
                            <w:left w:val="none" w:sz="0" w:space="0" w:color="auto"/>
                            <w:bottom w:val="none" w:sz="0" w:space="0" w:color="auto"/>
                            <w:right w:val="none" w:sz="0" w:space="0" w:color="auto"/>
                          </w:divBdr>
                          <w:divsChild>
                            <w:div w:id="1882981619">
                              <w:marLeft w:val="0"/>
                              <w:marRight w:val="0"/>
                              <w:marTop w:val="0"/>
                              <w:marBottom w:val="0"/>
                              <w:divBdr>
                                <w:top w:val="none" w:sz="0" w:space="0" w:color="auto"/>
                                <w:left w:val="none" w:sz="0" w:space="0" w:color="auto"/>
                                <w:bottom w:val="none" w:sz="0" w:space="0" w:color="auto"/>
                                <w:right w:val="none" w:sz="0" w:space="0" w:color="auto"/>
                              </w:divBdr>
                            </w:div>
                          </w:divsChild>
                        </w:div>
                        <w:div w:id="663749346">
                          <w:marLeft w:val="0"/>
                          <w:marRight w:val="0"/>
                          <w:marTop w:val="0"/>
                          <w:marBottom w:val="0"/>
                          <w:divBdr>
                            <w:top w:val="none" w:sz="0" w:space="0" w:color="auto"/>
                            <w:left w:val="none" w:sz="0" w:space="0" w:color="auto"/>
                            <w:bottom w:val="none" w:sz="0" w:space="0" w:color="auto"/>
                            <w:right w:val="none" w:sz="0" w:space="0" w:color="auto"/>
                          </w:divBdr>
                          <w:divsChild>
                            <w:div w:id="361977109">
                              <w:marLeft w:val="0"/>
                              <w:marRight w:val="0"/>
                              <w:marTop w:val="0"/>
                              <w:marBottom w:val="0"/>
                              <w:divBdr>
                                <w:top w:val="none" w:sz="0" w:space="0" w:color="auto"/>
                                <w:left w:val="none" w:sz="0" w:space="0" w:color="auto"/>
                                <w:bottom w:val="none" w:sz="0" w:space="0" w:color="auto"/>
                                <w:right w:val="none" w:sz="0" w:space="0" w:color="auto"/>
                              </w:divBdr>
                            </w:div>
                          </w:divsChild>
                        </w:div>
                        <w:div w:id="1606159397">
                          <w:marLeft w:val="0"/>
                          <w:marRight w:val="0"/>
                          <w:marTop w:val="0"/>
                          <w:marBottom w:val="0"/>
                          <w:divBdr>
                            <w:top w:val="none" w:sz="0" w:space="0" w:color="auto"/>
                            <w:left w:val="none" w:sz="0" w:space="0" w:color="auto"/>
                            <w:bottom w:val="none" w:sz="0" w:space="0" w:color="auto"/>
                            <w:right w:val="none" w:sz="0" w:space="0" w:color="auto"/>
                          </w:divBdr>
                          <w:divsChild>
                            <w:div w:id="65923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071779">
          <w:marLeft w:val="0"/>
          <w:marRight w:val="0"/>
          <w:marTop w:val="0"/>
          <w:marBottom w:val="0"/>
          <w:divBdr>
            <w:top w:val="none" w:sz="0" w:space="0" w:color="auto"/>
            <w:left w:val="none" w:sz="0" w:space="0" w:color="auto"/>
            <w:bottom w:val="none" w:sz="0" w:space="0" w:color="auto"/>
            <w:right w:val="none" w:sz="0" w:space="0" w:color="auto"/>
          </w:divBdr>
          <w:divsChild>
            <w:div w:id="729109251">
              <w:marLeft w:val="0"/>
              <w:marRight w:val="0"/>
              <w:marTop w:val="0"/>
              <w:marBottom w:val="0"/>
              <w:divBdr>
                <w:top w:val="none" w:sz="0" w:space="0" w:color="auto"/>
                <w:left w:val="none" w:sz="0" w:space="0" w:color="auto"/>
                <w:bottom w:val="none" w:sz="0" w:space="0" w:color="auto"/>
                <w:right w:val="none" w:sz="0" w:space="0" w:color="auto"/>
              </w:divBdr>
              <w:divsChild>
                <w:div w:id="600727563">
                  <w:marLeft w:val="0"/>
                  <w:marRight w:val="0"/>
                  <w:marTop w:val="0"/>
                  <w:marBottom w:val="0"/>
                  <w:divBdr>
                    <w:top w:val="none" w:sz="0" w:space="0" w:color="auto"/>
                    <w:left w:val="none" w:sz="0" w:space="0" w:color="auto"/>
                    <w:bottom w:val="none" w:sz="0" w:space="0" w:color="auto"/>
                    <w:right w:val="none" w:sz="0" w:space="0" w:color="auto"/>
                  </w:divBdr>
                  <w:divsChild>
                    <w:div w:id="543638760">
                      <w:marLeft w:val="0"/>
                      <w:marRight w:val="0"/>
                      <w:marTop w:val="0"/>
                      <w:marBottom w:val="0"/>
                      <w:divBdr>
                        <w:top w:val="none" w:sz="0" w:space="0" w:color="auto"/>
                        <w:left w:val="none" w:sz="0" w:space="0" w:color="auto"/>
                        <w:bottom w:val="none" w:sz="0" w:space="0" w:color="auto"/>
                        <w:right w:val="none" w:sz="0" w:space="0" w:color="auto"/>
                      </w:divBdr>
                      <w:divsChild>
                        <w:div w:id="933168002">
                          <w:marLeft w:val="0"/>
                          <w:marRight w:val="0"/>
                          <w:marTop w:val="0"/>
                          <w:marBottom w:val="0"/>
                          <w:divBdr>
                            <w:top w:val="none" w:sz="0" w:space="0" w:color="auto"/>
                            <w:left w:val="none" w:sz="0" w:space="0" w:color="auto"/>
                            <w:bottom w:val="none" w:sz="0" w:space="0" w:color="auto"/>
                            <w:right w:val="none" w:sz="0" w:space="0" w:color="auto"/>
                          </w:divBdr>
                        </w:div>
                        <w:div w:id="379939908">
                          <w:marLeft w:val="0"/>
                          <w:marRight w:val="0"/>
                          <w:marTop w:val="0"/>
                          <w:marBottom w:val="0"/>
                          <w:divBdr>
                            <w:top w:val="none" w:sz="0" w:space="0" w:color="auto"/>
                            <w:left w:val="none" w:sz="0" w:space="0" w:color="auto"/>
                            <w:bottom w:val="none" w:sz="0" w:space="0" w:color="auto"/>
                            <w:right w:val="none" w:sz="0" w:space="0" w:color="auto"/>
                          </w:divBdr>
                        </w:div>
                      </w:divsChild>
                    </w:div>
                    <w:div w:id="1980724553">
                      <w:marLeft w:val="0"/>
                      <w:marRight w:val="0"/>
                      <w:marTop w:val="0"/>
                      <w:marBottom w:val="0"/>
                      <w:divBdr>
                        <w:top w:val="none" w:sz="0" w:space="0" w:color="auto"/>
                        <w:left w:val="none" w:sz="0" w:space="0" w:color="auto"/>
                        <w:bottom w:val="none" w:sz="0" w:space="0" w:color="auto"/>
                        <w:right w:val="none" w:sz="0" w:space="0" w:color="auto"/>
                      </w:divBdr>
                      <w:divsChild>
                        <w:div w:id="383721449">
                          <w:marLeft w:val="0"/>
                          <w:marRight w:val="0"/>
                          <w:marTop w:val="0"/>
                          <w:marBottom w:val="0"/>
                          <w:divBdr>
                            <w:top w:val="none" w:sz="0" w:space="0" w:color="auto"/>
                            <w:left w:val="none" w:sz="0" w:space="0" w:color="auto"/>
                            <w:bottom w:val="none" w:sz="0" w:space="0" w:color="auto"/>
                            <w:right w:val="none" w:sz="0" w:space="0" w:color="auto"/>
                          </w:divBdr>
                          <w:divsChild>
                            <w:div w:id="255671351">
                              <w:marLeft w:val="0"/>
                              <w:marRight w:val="0"/>
                              <w:marTop w:val="0"/>
                              <w:marBottom w:val="0"/>
                              <w:divBdr>
                                <w:top w:val="none" w:sz="0" w:space="0" w:color="auto"/>
                                <w:left w:val="none" w:sz="0" w:space="0" w:color="auto"/>
                                <w:bottom w:val="none" w:sz="0" w:space="0" w:color="auto"/>
                                <w:right w:val="none" w:sz="0" w:space="0" w:color="auto"/>
                              </w:divBdr>
                            </w:div>
                          </w:divsChild>
                        </w:div>
                        <w:div w:id="1789624317">
                          <w:marLeft w:val="0"/>
                          <w:marRight w:val="0"/>
                          <w:marTop w:val="0"/>
                          <w:marBottom w:val="0"/>
                          <w:divBdr>
                            <w:top w:val="none" w:sz="0" w:space="0" w:color="auto"/>
                            <w:left w:val="none" w:sz="0" w:space="0" w:color="auto"/>
                            <w:bottom w:val="none" w:sz="0" w:space="0" w:color="auto"/>
                            <w:right w:val="none" w:sz="0" w:space="0" w:color="auto"/>
                          </w:divBdr>
                          <w:divsChild>
                            <w:div w:id="877274541">
                              <w:marLeft w:val="0"/>
                              <w:marRight w:val="0"/>
                              <w:marTop w:val="0"/>
                              <w:marBottom w:val="0"/>
                              <w:divBdr>
                                <w:top w:val="none" w:sz="0" w:space="0" w:color="auto"/>
                                <w:left w:val="none" w:sz="0" w:space="0" w:color="auto"/>
                                <w:bottom w:val="none" w:sz="0" w:space="0" w:color="auto"/>
                                <w:right w:val="none" w:sz="0" w:space="0" w:color="auto"/>
                              </w:divBdr>
                            </w:div>
                          </w:divsChild>
                        </w:div>
                        <w:div w:id="1119690059">
                          <w:marLeft w:val="0"/>
                          <w:marRight w:val="0"/>
                          <w:marTop w:val="0"/>
                          <w:marBottom w:val="0"/>
                          <w:divBdr>
                            <w:top w:val="none" w:sz="0" w:space="0" w:color="auto"/>
                            <w:left w:val="none" w:sz="0" w:space="0" w:color="auto"/>
                            <w:bottom w:val="none" w:sz="0" w:space="0" w:color="auto"/>
                            <w:right w:val="none" w:sz="0" w:space="0" w:color="auto"/>
                          </w:divBdr>
                          <w:divsChild>
                            <w:div w:id="852304623">
                              <w:marLeft w:val="0"/>
                              <w:marRight w:val="0"/>
                              <w:marTop w:val="0"/>
                              <w:marBottom w:val="0"/>
                              <w:divBdr>
                                <w:top w:val="none" w:sz="0" w:space="0" w:color="auto"/>
                                <w:left w:val="none" w:sz="0" w:space="0" w:color="auto"/>
                                <w:bottom w:val="none" w:sz="0" w:space="0" w:color="auto"/>
                                <w:right w:val="none" w:sz="0" w:space="0" w:color="auto"/>
                              </w:divBdr>
                            </w:div>
                          </w:divsChild>
                        </w:div>
                        <w:div w:id="14309404">
                          <w:marLeft w:val="0"/>
                          <w:marRight w:val="0"/>
                          <w:marTop w:val="0"/>
                          <w:marBottom w:val="0"/>
                          <w:divBdr>
                            <w:top w:val="none" w:sz="0" w:space="0" w:color="auto"/>
                            <w:left w:val="none" w:sz="0" w:space="0" w:color="auto"/>
                            <w:bottom w:val="none" w:sz="0" w:space="0" w:color="auto"/>
                            <w:right w:val="none" w:sz="0" w:space="0" w:color="auto"/>
                          </w:divBdr>
                          <w:divsChild>
                            <w:div w:id="1182813750">
                              <w:marLeft w:val="0"/>
                              <w:marRight w:val="0"/>
                              <w:marTop w:val="0"/>
                              <w:marBottom w:val="0"/>
                              <w:divBdr>
                                <w:top w:val="none" w:sz="0" w:space="0" w:color="auto"/>
                                <w:left w:val="none" w:sz="0" w:space="0" w:color="auto"/>
                                <w:bottom w:val="none" w:sz="0" w:space="0" w:color="auto"/>
                                <w:right w:val="none" w:sz="0" w:space="0" w:color="auto"/>
                              </w:divBdr>
                            </w:div>
                          </w:divsChild>
                        </w:div>
                        <w:div w:id="844826988">
                          <w:marLeft w:val="0"/>
                          <w:marRight w:val="0"/>
                          <w:marTop w:val="0"/>
                          <w:marBottom w:val="0"/>
                          <w:divBdr>
                            <w:top w:val="none" w:sz="0" w:space="0" w:color="auto"/>
                            <w:left w:val="none" w:sz="0" w:space="0" w:color="auto"/>
                            <w:bottom w:val="none" w:sz="0" w:space="0" w:color="auto"/>
                            <w:right w:val="none" w:sz="0" w:space="0" w:color="auto"/>
                          </w:divBdr>
                          <w:divsChild>
                            <w:div w:id="12583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977618">
          <w:marLeft w:val="0"/>
          <w:marRight w:val="0"/>
          <w:marTop w:val="0"/>
          <w:marBottom w:val="0"/>
          <w:divBdr>
            <w:top w:val="none" w:sz="0" w:space="0" w:color="auto"/>
            <w:left w:val="none" w:sz="0" w:space="0" w:color="auto"/>
            <w:bottom w:val="none" w:sz="0" w:space="0" w:color="auto"/>
            <w:right w:val="none" w:sz="0" w:space="0" w:color="auto"/>
          </w:divBdr>
          <w:divsChild>
            <w:div w:id="766971227">
              <w:marLeft w:val="0"/>
              <w:marRight w:val="0"/>
              <w:marTop w:val="0"/>
              <w:marBottom w:val="0"/>
              <w:divBdr>
                <w:top w:val="none" w:sz="0" w:space="0" w:color="auto"/>
                <w:left w:val="none" w:sz="0" w:space="0" w:color="auto"/>
                <w:bottom w:val="none" w:sz="0" w:space="0" w:color="auto"/>
                <w:right w:val="none" w:sz="0" w:space="0" w:color="auto"/>
              </w:divBdr>
              <w:divsChild>
                <w:div w:id="1053843854">
                  <w:marLeft w:val="0"/>
                  <w:marRight w:val="0"/>
                  <w:marTop w:val="0"/>
                  <w:marBottom w:val="0"/>
                  <w:divBdr>
                    <w:top w:val="none" w:sz="0" w:space="0" w:color="auto"/>
                    <w:left w:val="none" w:sz="0" w:space="0" w:color="auto"/>
                    <w:bottom w:val="none" w:sz="0" w:space="0" w:color="auto"/>
                    <w:right w:val="none" w:sz="0" w:space="0" w:color="auto"/>
                  </w:divBdr>
                  <w:divsChild>
                    <w:div w:id="1894148547">
                      <w:marLeft w:val="0"/>
                      <w:marRight w:val="0"/>
                      <w:marTop w:val="0"/>
                      <w:marBottom w:val="0"/>
                      <w:divBdr>
                        <w:top w:val="none" w:sz="0" w:space="0" w:color="auto"/>
                        <w:left w:val="none" w:sz="0" w:space="0" w:color="auto"/>
                        <w:bottom w:val="none" w:sz="0" w:space="0" w:color="auto"/>
                        <w:right w:val="none" w:sz="0" w:space="0" w:color="auto"/>
                      </w:divBdr>
                      <w:divsChild>
                        <w:div w:id="1512720915">
                          <w:marLeft w:val="0"/>
                          <w:marRight w:val="0"/>
                          <w:marTop w:val="0"/>
                          <w:marBottom w:val="0"/>
                          <w:divBdr>
                            <w:top w:val="none" w:sz="0" w:space="0" w:color="auto"/>
                            <w:left w:val="none" w:sz="0" w:space="0" w:color="auto"/>
                            <w:bottom w:val="none" w:sz="0" w:space="0" w:color="auto"/>
                            <w:right w:val="none" w:sz="0" w:space="0" w:color="auto"/>
                          </w:divBdr>
                        </w:div>
                        <w:div w:id="1486892118">
                          <w:marLeft w:val="0"/>
                          <w:marRight w:val="0"/>
                          <w:marTop w:val="0"/>
                          <w:marBottom w:val="0"/>
                          <w:divBdr>
                            <w:top w:val="none" w:sz="0" w:space="0" w:color="auto"/>
                            <w:left w:val="none" w:sz="0" w:space="0" w:color="auto"/>
                            <w:bottom w:val="none" w:sz="0" w:space="0" w:color="auto"/>
                            <w:right w:val="none" w:sz="0" w:space="0" w:color="auto"/>
                          </w:divBdr>
                        </w:div>
                      </w:divsChild>
                    </w:div>
                    <w:div w:id="1310015774">
                      <w:marLeft w:val="0"/>
                      <w:marRight w:val="0"/>
                      <w:marTop w:val="0"/>
                      <w:marBottom w:val="0"/>
                      <w:divBdr>
                        <w:top w:val="none" w:sz="0" w:space="0" w:color="auto"/>
                        <w:left w:val="none" w:sz="0" w:space="0" w:color="auto"/>
                        <w:bottom w:val="none" w:sz="0" w:space="0" w:color="auto"/>
                        <w:right w:val="none" w:sz="0" w:space="0" w:color="auto"/>
                      </w:divBdr>
                      <w:divsChild>
                        <w:div w:id="1383410763">
                          <w:marLeft w:val="0"/>
                          <w:marRight w:val="0"/>
                          <w:marTop w:val="0"/>
                          <w:marBottom w:val="0"/>
                          <w:divBdr>
                            <w:top w:val="none" w:sz="0" w:space="0" w:color="auto"/>
                            <w:left w:val="none" w:sz="0" w:space="0" w:color="auto"/>
                            <w:bottom w:val="none" w:sz="0" w:space="0" w:color="auto"/>
                            <w:right w:val="none" w:sz="0" w:space="0" w:color="auto"/>
                          </w:divBdr>
                          <w:divsChild>
                            <w:div w:id="360058723">
                              <w:marLeft w:val="0"/>
                              <w:marRight w:val="0"/>
                              <w:marTop w:val="0"/>
                              <w:marBottom w:val="0"/>
                              <w:divBdr>
                                <w:top w:val="none" w:sz="0" w:space="0" w:color="auto"/>
                                <w:left w:val="none" w:sz="0" w:space="0" w:color="auto"/>
                                <w:bottom w:val="none" w:sz="0" w:space="0" w:color="auto"/>
                                <w:right w:val="none" w:sz="0" w:space="0" w:color="auto"/>
                              </w:divBdr>
                            </w:div>
                          </w:divsChild>
                        </w:div>
                        <w:div w:id="2013141362">
                          <w:marLeft w:val="0"/>
                          <w:marRight w:val="0"/>
                          <w:marTop w:val="0"/>
                          <w:marBottom w:val="0"/>
                          <w:divBdr>
                            <w:top w:val="none" w:sz="0" w:space="0" w:color="auto"/>
                            <w:left w:val="none" w:sz="0" w:space="0" w:color="auto"/>
                            <w:bottom w:val="none" w:sz="0" w:space="0" w:color="auto"/>
                            <w:right w:val="none" w:sz="0" w:space="0" w:color="auto"/>
                          </w:divBdr>
                          <w:divsChild>
                            <w:div w:id="1021130856">
                              <w:marLeft w:val="0"/>
                              <w:marRight w:val="0"/>
                              <w:marTop w:val="0"/>
                              <w:marBottom w:val="0"/>
                              <w:divBdr>
                                <w:top w:val="none" w:sz="0" w:space="0" w:color="auto"/>
                                <w:left w:val="none" w:sz="0" w:space="0" w:color="auto"/>
                                <w:bottom w:val="none" w:sz="0" w:space="0" w:color="auto"/>
                                <w:right w:val="none" w:sz="0" w:space="0" w:color="auto"/>
                              </w:divBdr>
                            </w:div>
                          </w:divsChild>
                        </w:div>
                        <w:div w:id="1252466438">
                          <w:marLeft w:val="0"/>
                          <w:marRight w:val="0"/>
                          <w:marTop w:val="0"/>
                          <w:marBottom w:val="0"/>
                          <w:divBdr>
                            <w:top w:val="none" w:sz="0" w:space="0" w:color="auto"/>
                            <w:left w:val="none" w:sz="0" w:space="0" w:color="auto"/>
                            <w:bottom w:val="none" w:sz="0" w:space="0" w:color="auto"/>
                            <w:right w:val="none" w:sz="0" w:space="0" w:color="auto"/>
                          </w:divBdr>
                          <w:divsChild>
                            <w:div w:id="1055160640">
                              <w:marLeft w:val="0"/>
                              <w:marRight w:val="0"/>
                              <w:marTop w:val="0"/>
                              <w:marBottom w:val="0"/>
                              <w:divBdr>
                                <w:top w:val="none" w:sz="0" w:space="0" w:color="auto"/>
                                <w:left w:val="none" w:sz="0" w:space="0" w:color="auto"/>
                                <w:bottom w:val="none" w:sz="0" w:space="0" w:color="auto"/>
                                <w:right w:val="none" w:sz="0" w:space="0" w:color="auto"/>
                              </w:divBdr>
                            </w:div>
                          </w:divsChild>
                        </w:div>
                        <w:div w:id="1426724660">
                          <w:marLeft w:val="0"/>
                          <w:marRight w:val="0"/>
                          <w:marTop w:val="0"/>
                          <w:marBottom w:val="0"/>
                          <w:divBdr>
                            <w:top w:val="none" w:sz="0" w:space="0" w:color="auto"/>
                            <w:left w:val="none" w:sz="0" w:space="0" w:color="auto"/>
                            <w:bottom w:val="none" w:sz="0" w:space="0" w:color="auto"/>
                            <w:right w:val="none" w:sz="0" w:space="0" w:color="auto"/>
                          </w:divBdr>
                          <w:divsChild>
                            <w:div w:id="743839314">
                              <w:marLeft w:val="0"/>
                              <w:marRight w:val="0"/>
                              <w:marTop w:val="0"/>
                              <w:marBottom w:val="0"/>
                              <w:divBdr>
                                <w:top w:val="none" w:sz="0" w:space="0" w:color="auto"/>
                                <w:left w:val="none" w:sz="0" w:space="0" w:color="auto"/>
                                <w:bottom w:val="none" w:sz="0" w:space="0" w:color="auto"/>
                                <w:right w:val="none" w:sz="0" w:space="0" w:color="auto"/>
                              </w:divBdr>
                            </w:div>
                          </w:divsChild>
                        </w:div>
                        <w:div w:id="1657371035">
                          <w:marLeft w:val="0"/>
                          <w:marRight w:val="0"/>
                          <w:marTop w:val="0"/>
                          <w:marBottom w:val="0"/>
                          <w:divBdr>
                            <w:top w:val="none" w:sz="0" w:space="0" w:color="auto"/>
                            <w:left w:val="none" w:sz="0" w:space="0" w:color="auto"/>
                            <w:bottom w:val="none" w:sz="0" w:space="0" w:color="auto"/>
                            <w:right w:val="none" w:sz="0" w:space="0" w:color="auto"/>
                          </w:divBdr>
                          <w:divsChild>
                            <w:div w:id="7298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585207">
          <w:marLeft w:val="0"/>
          <w:marRight w:val="0"/>
          <w:marTop w:val="0"/>
          <w:marBottom w:val="0"/>
          <w:divBdr>
            <w:top w:val="none" w:sz="0" w:space="0" w:color="auto"/>
            <w:left w:val="none" w:sz="0" w:space="0" w:color="auto"/>
            <w:bottom w:val="none" w:sz="0" w:space="0" w:color="auto"/>
            <w:right w:val="none" w:sz="0" w:space="0" w:color="auto"/>
          </w:divBdr>
          <w:divsChild>
            <w:div w:id="2052339989">
              <w:marLeft w:val="0"/>
              <w:marRight w:val="0"/>
              <w:marTop w:val="0"/>
              <w:marBottom w:val="0"/>
              <w:divBdr>
                <w:top w:val="none" w:sz="0" w:space="0" w:color="auto"/>
                <w:left w:val="none" w:sz="0" w:space="0" w:color="auto"/>
                <w:bottom w:val="none" w:sz="0" w:space="0" w:color="auto"/>
                <w:right w:val="none" w:sz="0" w:space="0" w:color="auto"/>
              </w:divBdr>
              <w:divsChild>
                <w:div w:id="1041632136">
                  <w:marLeft w:val="0"/>
                  <w:marRight w:val="0"/>
                  <w:marTop w:val="0"/>
                  <w:marBottom w:val="0"/>
                  <w:divBdr>
                    <w:top w:val="none" w:sz="0" w:space="0" w:color="auto"/>
                    <w:left w:val="none" w:sz="0" w:space="0" w:color="auto"/>
                    <w:bottom w:val="none" w:sz="0" w:space="0" w:color="auto"/>
                    <w:right w:val="none" w:sz="0" w:space="0" w:color="auto"/>
                  </w:divBdr>
                  <w:divsChild>
                    <w:div w:id="443037110">
                      <w:marLeft w:val="0"/>
                      <w:marRight w:val="0"/>
                      <w:marTop w:val="0"/>
                      <w:marBottom w:val="0"/>
                      <w:divBdr>
                        <w:top w:val="none" w:sz="0" w:space="0" w:color="auto"/>
                        <w:left w:val="none" w:sz="0" w:space="0" w:color="auto"/>
                        <w:bottom w:val="none" w:sz="0" w:space="0" w:color="auto"/>
                        <w:right w:val="none" w:sz="0" w:space="0" w:color="auto"/>
                      </w:divBdr>
                      <w:divsChild>
                        <w:div w:id="1878467224">
                          <w:marLeft w:val="0"/>
                          <w:marRight w:val="0"/>
                          <w:marTop w:val="0"/>
                          <w:marBottom w:val="0"/>
                          <w:divBdr>
                            <w:top w:val="none" w:sz="0" w:space="0" w:color="auto"/>
                            <w:left w:val="none" w:sz="0" w:space="0" w:color="auto"/>
                            <w:bottom w:val="none" w:sz="0" w:space="0" w:color="auto"/>
                            <w:right w:val="none" w:sz="0" w:space="0" w:color="auto"/>
                          </w:divBdr>
                        </w:div>
                        <w:div w:id="748430342">
                          <w:marLeft w:val="0"/>
                          <w:marRight w:val="0"/>
                          <w:marTop w:val="0"/>
                          <w:marBottom w:val="0"/>
                          <w:divBdr>
                            <w:top w:val="none" w:sz="0" w:space="0" w:color="auto"/>
                            <w:left w:val="none" w:sz="0" w:space="0" w:color="auto"/>
                            <w:bottom w:val="none" w:sz="0" w:space="0" w:color="auto"/>
                            <w:right w:val="none" w:sz="0" w:space="0" w:color="auto"/>
                          </w:divBdr>
                        </w:div>
                      </w:divsChild>
                    </w:div>
                    <w:div w:id="1601720457">
                      <w:marLeft w:val="0"/>
                      <w:marRight w:val="0"/>
                      <w:marTop w:val="0"/>
                      <w:marBottom w:val="0"/>
                      <w:divBdr>
                        <w:top w:val="none" w:sz="0" w:space="0" w:color="auto"/>
                        <w:left w:val="none" w:sz="0" w:space="0" w:color="auto"/>
                        <w:bottom w:val="none" w:sz="0" w:space="0" w:color="auto"/>
                        <w:right w:val="none" w:sz="0" w:space="0" w:color="auto"/>
                      </w:divBdr>
                      <w:divsChild>
                        <w:div w:id="1992636773">
                          <w:marLeft w:val="0"/>
                          <w:marRight w:val="0"/>
                          <w:marTop w:val="0"/>
                          <w:marBottom w:val="0"/>
                          <w:divBdr>
                            <w:top w:val="none" w:sz="0" w:space="0" w:color="auto"/>
                            <w:left w:val="none" w:sz="0" w:space="0" w:color="auto"/>
                            <w:bottom w:val="none" w:sz="0" w:space="0" w:color="auto"/>
                            <w:right w:val="none" w:sz="0" w:space="0" w:color="auto"/>
                          </w:divBdr>
                          <w:divsChild>
                            <w:div w:id="296305054">
                              <w:marLeft w:val="0"/>
                              <w:marRight w:val="0"/>
                              <w:marTop w:val="0"/>
                              <w:marBottom w:val="0"/>
                              <w:divBdr>
                                <w:top w:val="none" w:sz="0" w:space="0" w:color="auto"/>
                                <w:left w:val="none" w:sz="0" w:space="0" w:color="auto"/>
                                <w:bottom w:val="none" w:sz="0" w:space="0" w:color="auto"/>
                                <w:right w:val="none" w:sz="0" w:space="0" w:color="auto"/>
                              </w:divBdr>
                            </w:div>
                          </w:divsChild>
                        </w:div>
                        <w:div w:id="169804818">
                          <w:marLeft w:val="0"/>
                          <w:marRight w:val="0"/>
                          <w:marTop w:val="0"/>
                          <w:marBottom w:val="0"/>
                          <w:divBdr>
                            <w:top w:val="none" w:sz="0" w:space="0" w:color="auto"/>
                            <w:left w:val="none" w:sz="0" w:space="0" w:color="auto"/>
                            <w:bottom w:val="none" w:sz="0" w:space="0" w:color="auto"/>
                            <w:right w:val="none" w:sz="0" w:space="0" w:color="auto"/>
                          </w:divBdr>
                          <w:divsChild>
                            <w:div w:id="2024891950">
                              <w:marLeft w:val="0"/>
                              <w:marRight w:val="0"/>
                              <w:marTop w:val="0"/>
                              <w:marBottom w:val="0"/>
                              <w:divBdr>
                                <w:top w:val="none" w:sz="0" w:space="0" w:color="auto"/>
                                <w:left w:val="none" w:sz="0" w:space="0" w:color="auto"/>
                                <w:bottom w:val="none" w:sz="0" w:space="0" w:color="auto"/>
                                <w:right w:val="none" w:sz="0" w:space="0" w:color="auto"/>
                              </w:divBdr>
                            </w:div>
                          </w:divsChild>
                        </w:div>
                        <w:div w:id="1058670111">
                          <w:marLeft w:val="0"/>
                          <w:marRight w:val="0"/>
                          <w:marTop w:val="0"/>
                          <w:marBottom w:val="0"/>
                          <w:divBdr>
                            <w:top w:val="none" w:sz="0" w:space="0" w:color="auto"/>
                            <w:left w:val="none" w:sz="0" w:space="0" w:color="auto"/>
                            <w:bottom w:val="none" w:sz="0" w:space="0" w:color="auto"/>
                            <w:right w:val="none" w:sz="0" w:space="0" w:color="auto"/>
                          </w:divBdr>
                          <w:divsChild>
                            <w:div w:id="599533015">
                              <w:marLeft w:val="0"/>
                              <w:marRight w:val="0"/>
                              <w:marTop w:val="0"/>
                              <w:marBottom w:val="0"/>
                              <w:divBdr>
                                <w:top w:val="none" w:sz="0" w:space="0" w:color="auto"/>
                                <w:left w:val="none" w:sz="0" w:space="0" w:color="auto"/>
                                <w:bottom w:val="none" w:sz="0" w:space="0" w:color="auto"/>
                                <w:right w:val="none" w:sz="0" w:space="0" w:color="auto"/>
                              </w:divBdr>
                            </w:div>
                          </w:divsChild>
                        </w:div>
                        <w:div w:id="617834143">
                          <w:marLeft w:val="0"/>
                          <w:marRight w:val="0"/>
                          <w:marTop w:val="0"/>
                          <w:marBottom w:val="0"/>
                          <w:divBdr>
                            <w:top w:val="none" w:sz="0" w:space="0" w:color="auto"/>
                            <w:left w:val="none" w:sz="0" w:space="0" w:color="auto"/>
                            <w:bottom w:val="none" w:sz="0" w:space="0" w:color="auto"/>
                            <w:right w:val="none" w:sz="0" w:space="0" w:color="auto"/>
                          </w:divBdr>
                          <w:divsChild>
                            <w:div w:id="1524436350">
                              <w:marLeft w:val="0"/>
                              <w:marRight w:val="0"/>
                              <w:marTop w:val="0"/>
                              <w:marBottom w:val="0"/>
                              <w:divBdr>
                                <w:top w:val="none" w:sz="0" w:space="0" w:color="auto"/>
                                <w:left w:val="none" w:sz="0" w:space="0" w:color="auto"/>
                                <w:bottom w:val="none" w:sz="0" w:space="0" w:color="auto"/>
                                <w:right w:val="none" w:sz="0" w:space="0" w:color="auto"/>
                              </w:divBdr>
                            </w:div>
                          </w:divsChild>
                        </w:div>
                        <w:div w:id="1598170547">
                          <w:marLeft w:val="0"/>
                          <w:marRight w:val="0"/>
                          <w:marTop w:val="0"/>
                          <w:marBottom w:val="0"/>
                          <w:divBdr>
                            <w:top w:val="none" w:sz="0" w:space="0" w:color="auto"/>
                            <w:left w:val="none" w:sz="0" w:space="0" w:color="auto"/>
                            <w:bottom w:val="none" w:sz="0" w:space="0" w:color="auto"/>
                            <w:right w:val="none" w:sz="0" w:space="0" w:color="auto"/>
                          </w:divBdr>
                          <w:divsChild>
                            <w:div w:id="28331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488298">
          <w:marLeft w:val="0"/>
          <w:marRight w:val="0"/>
          <w:marTop w:val="0"/>
          <w:marBottom w:val="0"/>
          <w:divBdr>
            <w:top w:val="none" w:sz="0" w:space="0" w:color="auto"/>
            <w:left w:val="none" w:sz="0" w:space="0" w:color="auto"/>
            <w:bottom w:val="none" w:sz="0" w:space="0" w:color="auto"/>
            <w:right w:val="none" w:sz="0" w:space="0" w:color="auto"/>
          </w:divBdr>
          <w:divsChild>
            <w:div w:id="783502897">
              <w:marLeft w:val="0"/>
              <w:marRight w:val="0"/>
              <w:marTop w:val="0"/>
              <w:marBottom w:val="0"/>
              <w:divBdr>
                <w:top w:val="none" w:sz="0" w:space="0" w:color="auto"/>
                <w:left w:val="none" w:sz="0" w:space="0" w:color="auto"/>
                <w:bottom w:val="none" w:sz="0" w:space="0" w:color="auto"/>
                <w:right w:val="none" w:sz="0" w:space="0" w:color="auto"/>
              </w:divBdr>
              <w:divsChild>
                <w:div w:id="846679814">
                  <w:marLeft w:val="0"/>
                  <w:marRight w:val="0"/>
                  <w:marTop w:val="0"/>
                  <w:marBottom w:val="0"/>
                  <w:divBdr>
                    <w:top w:val="none" w:sz="0" w:space="0" w:color="auto"/>
                    <w:left w:val="none" w:sz="0" w:space="0" w:color="auto"/>
                    <w:bottom w:val="none" w:sz="0" w:space="0" w:color="auto"/>
                    <w:right w:val="none" w:sz="0" w:space="0" w:color="auto"/>
                  </w:divBdr>
                  <w:divsChild>
                    <w:div w:id="1652367324">
                      <w:marLeft w:val="0"/>
                      <w:marRight w:val="0"/>
                      <w:marTop w:val="0"/>
                      <w:marBottom w:val="0"/>
                      <w:divBdr>
                        <w:top w:val="none" w:sz="0" w:space="0" w:color="auto"/>
                        <w:left w:val="none" w:sz="0" w:space="0" w:color="auto"/>
                        <w:bottom w:val="none" w:sz="0" w:space="0" w:color="auto"/>
                        <w:right w:val="none" w:sz="0" w:space="0" w:color="auto"/>
                      </w:divBdr>
                      <w:divsChild>
                        <w:div w:id="1660572358">
                          <w:marLeft w:val="0"/>
                          <w:marRight w:val="0"/>
                          <w:marTop w:val="0"/>
                          <w:marBottom w:val="0"/>
                          <w:divBdr>
                            <w:top w:val="none" w:sz="0" w:space="0" w:color="auto"/>
                            <w:left w:val="none" w:sz="0" w:space="0" w:color="auto"/>
                            <w:bottom w:val="none" w:sz="0" w:space="0" w:color="auto"/>
                            <w:right w:val="none" w:sz="0" w:space="0" w:color="auto"/>
                          </w:divBdr>
                        </w:div>
                        <w:div w:id="580023093">
                          <w:marLeft w:val="0"/>
                          <w:marRight w:val="0"/>
                          <w:marTop w:val="0"/>
                          <w:marBottom w:val="0"/>
                          <w:divBdr>
                            <w:top w:val="none" w:sz="0" w:space="0" w:color="auto"/>
                            <w:left w:val="none" w:sz="0" w:space="0" w:color="auto"/>
                            <w:bottom w:val="none" w:sz="0" w:space="0" w:color="auto"/>
                            <w:right w:val="none" w:sz="0" w:space="0" w:color="auto"/>
                          </w:divBdr>
                        </w:div>
                      </w:divsChild>
                    </w:div>
                    <w:div w:id="1924682979">
                      <w:marLeft w:val="0"/>
                      <w:marRight w:val="0"/>
                      <w:marTop w:val="0"/>
                      <w:marBottom w:val="0"/>
                      <w:divBdr>
                        <w:top w:val="none" w:sz="0" w:space="0" w:color="auto"/>
                        <w:left w:val="none" w:sz="0" w:space="0" w:color="auto"/>
                        <w:bottom w:val="none" w:sz="0" w:space="0" w:color="auto"/>
                        <w:right w:val="none" w:sz="0" w:space="0" w:color="auto"/>
                      </w:divBdr>
                      <w:divsChild>
                        <w:div w:id="159195529">
                          <w:marLeft w:val="0"/>
                          <w:marRight w:val="0"/>
                          <w:marTop w:val="0"/>
                          <w:marBottom w:val="0"/>
                          <w:divBdr>
                            <w:top w:val="none" w:sz="0" w:space="0" w:color="auto"/>
                            <w:left w:val="none" w:sz="0" w:space="0" w:color="auto"/>
                            <w:bottom w:val="none" w:sz="0" w:space="0" w:color="auto"/>
                            <w:right w:val="none" w:sz="0" w:space="0" w:color="auto"/>
                          </w:divBdr>
                          <w:divsChild>
                            <w:div w:id="1144347284">
                              <w:marLeft w:val="0"/>
                              <w:marRight w:val="0"/>
                              <w:marTop w:val="0"/>
                              <w:marBottom w:val="0"/>
                              <w:divBdr>
                                <w:top w:val="none" w:sz="0" w:space="0" w:color="auto"/>
                                <w:left w:val="none" w:sz="0" w:space="0" w:color="auto"/>
                                <w:bottom w:val="none" w:sz="0" w:space="0" w:color="auto"/>
                                <w:right w:val="none" w:sz="0" w:space="0" w:color="auto"/>
                              </w:divBdr>
                            </w:div>
                          </w:divsChild>
                        </w:div>
                        <w:div w:id="902908307">
                          <w:marLeft w:val="0"/>
                          <w:marRight w:val="0"/>
                          <w:marTop w:val="0"/>
                          <w:marBottom w:val="0"/>
                          <w:divBdr>
                            <w:top w:val="none" w:sz="0" w:space="0" w:color="auto"/>
                            <w:left w:val="none" w:sz="0" w:space="0" w:color="auto"/>
                            <w:bottom w:val="none" w:sz="0" w:space="0" w:color="auto"/>
                            <w:right w:val="none" w:sz="0" w:space="0" w:color="auto"/>
                          </w:divBdr>
                          <w:divsChild>
                            <w:div w:id="132410954">
                              <w:marLeft w:val="0"/>
                              <w:marRight w:val="0"/>
                              <w:marTop w:val="0"/>
                              <w:marBottom w:val="0"/>
                              <w:divBdr>
                                <w:top w:val="none" w:sz="0" w:space="0" w:color="auto"/>
                                <w:left w:val="none" w:sz="0" w:space="0" w:color="auto"/>
                                <w:bottom w:val="none" w:sz="0" w:space="0" w:color="auto"/>
                                <w:right w:val="none" w:sz="0" w:space="0" w:color="auto"/>
                              </w:divBdr>
                            </w:div>
                          </w:divsChild>
                        </w:div>
                        <w:div w:id="2081705137">
                          <w:marLeft w:val="0"/>
                          <w:marRight w:val="0"/>
                          <w:marTop w:val="0"/>
                          <w:marBottom w:val="0"/>
                          <w:divBdr>
                            <w:top w:val="none" w:sz="0" w:space="0" w:color="auto"/>
                            <w:left w:val="none" w:sz="0" w:space="0" w:color="auto"/>
                            <w:bottom w:val="none" w:sz="0" w:space="0" w:color="auto"/>
                            <w:right w:val="none" w:sz="0" w:space="0" w:color="auto"/>
                          </w:divBdr>
                          <w:divsChild>
                            <w:div w:id="1021514126">
                              <w:marLeft w:val="0"/>
                              <w:marRight w:val="0"/>
                              <w:marTop w:val="0"/>
                              <w:marBottom w:val="0"/>
                              <w:divBdr>
                                <w:top w:val="none" w:sz="0" w:space="0" w:color="auto"/>
                                <w:left w:val="none" w:sz="0" w:space="0" w:color="auto"/>
                                <w:bottom w:val="none" w:sz="0" w:space="0" w:color="auto"/>
                                <w:right w:val="none" w:sz="0" w:space="0" w:color="auto"/>
                              </w:divBdr>
                            </w:div>
                          </w:divsChild>
                        </w:div>
                        <w:div w:id="1713841131">
                          <w:marLeft w:val="0"/>
                          <w:marRight w:val="0"/>
                          <w:marTop w:val="0"/>
                          <w:marBottom w:val="0"/>
                          <w:divBdr>
                            <w:top w:val="none" w:sz="0" w:space="0" w:color="auto"/>
                            <w:left w:val="none" w:sz="0" w:space="0" w:color="auto"/>
                            <w:bottom w:val="none" w:sz="0" w:space="0" w:color="auto"/>
                            <w:right w:val="none" w:sz="0" w:space="0" w:color="auto"/>
                          </w:divBdr>
                          <w:divsChild>
                            <w:div w:id="913392824">
                              <w:marLeft w:val="0"/>
                              <w:marRight w:val="0"/>
                              <w:marTop w:val="0"/>
                              <w:marBottom w:val="0"/>
                              <w:divBdr>
                                <w:top w:val="none" w:sz="0" w:space="0" w:color="auto"/>
                                <w:left w:val="none" w:sz="0" w:space="0" w:color="auto"/>
                                <w:bottom w:val="none" w:sz="0" w:space="0" w:color="auto"/>
                                <w:right w:val="none" w:sz="0" w:space="0" w:color="auto"/>
                              </w:divBdr>
                            </w:div>
                          </w:divsChild>
                        </w:div>
                        <w:div w:id="1831094287">
                          <w:marLeft w:val="0"/>
                          <w:marRight w:val="0"/>
                          <w:marTop w:val="0"/>
                          <w:marBottom w:val="0"/>
                          <w:divBdr>
                            <w:top w:val="none" w:sz="0" w:space="0" w:color="auto"/>
                            <w:left w:val="none" w:sz="0" w:space="0" w:color="auto"/>
                            <w:bottom w:val="none" w:sz="0" w:space="0" w:color="auto"/>
                            <w:right w:val="none" w:sz="0" w:space="0" w:color="auto"/>
                          </w:divBdr>
                          <w:divsChild>
                            <w:div w:id="13672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555037">
      <w:bodyDiv w:val="1"/>
      <w:marLeft w:val="0"/>
      <w:marRight w:val="0"/>
      <w:marTop w:val="0"/>
      <w:marBottom w:val="0"/>
      <w:divBdr>
        <w:top w:val="none" w:sz="0" w:space="0" w:color="auto"/>
        <w:left w:val="none" w:sz="0" w:space="0" w:color="auto"/>
        <w:bottom w:val="none" w:sz="0" w:space="0" w:color="auto"/>
        <w:right w:val="none" w:sz="0" w:space="0" w:color="auto"/>
      </w:divBdr>
      <w:divsChild>
        <w:div w:id="548499139">
          <w:marLeft w:val="0"/>
          <w:marRight w:val="0"/>
          <w:marTop w:val="0"/>
          <w:marBottom w:val="0"/>
          <w:divBdr>
            <w:top w:val="none" w:sz="0" w:space="0" w:color="auto"/>
            <w:left w:val="none" w:sz="0" w:space="0" w:color="auto"/>
            <w:bottom w:val="none" w:sz="0" w:space="0" w:color="auto"/>
            <w:right w:val="none" w:sz="0" w:space="0" w:color="auto"/>
          </w:divBdr>
          <w:divsChild>
            <w:div w:id="1771195061">
              <w:marLeft w:val="0"/>
              <w:marRight w:val="0"/>
              <w:marTop w:val="0"/>
              <w:marBottom w:val="0"/>
              <w:divBdr>
                <w:top w:val="none" w:sz="0" w:space="0" w:color="auto"/>
                <w:left w:val="none" w:sz="0" w:space="0" w:color="auto"/>
                <w:bottom w:val="none" w:sz="0" w:space="0" w:color="auto"/>
                <w:right w:val="none" w:sz="0" w:space="0" w:color="auto"/>
              </w:divBdr>
            </w:div>
          </w:divsChild>
        </w:div>
        <w:div w:id="1543517112">
          <w:marLeft w:val="0"/>
          <w:marRight w:val="0"/>
          <w:marTop w:val="0"/>
          <w:marBottom w:val="0"/>
          <w:divBdr>
            <w:top w:val="none" w:sz="0" w:space="0" w:color="auto"/>
            <w:left w:val="none" w:sz="0" w:space="0" w:color="auto"/>
            <w:bottom w:val="none" w:sz="0" w:space="0" w:color="auto"/>
            <w:right w:val="none" w:sz="0" w:space="0" w:color="auto"/>
          </w:divBdr>
          <w:divsChild>
            <w:div w:id="926502463">
              <w:marLeft w:val="0"/>
              <w:marRight w:val="0"/>
              <w:marTop w:val="0"/>
              <w:marBottom w:val="0"/>
              <w:divBdr>
                <w:top w:val="none" w:sz="0" w:space="0" w:color="auto"/>
                <w:left w:val="none" w:sz="0" w:space="0" w:color="auto"/>
                <w:bottom w:val="none" w:sz="0" w:space="0" w:color="auto"/>
                <w:right w:val="none" w:sz="0" w:space="0" w:color="auto"/>
              </w:divBdr>
              <w:divsChild>
                <w:div w:id="444234709">
                  <w:marLeft w:val="0"/>
                  <w:marRight w:val="0"/>
                  <w:marTop w:val="0"/>
                  <w:marBottom w:val="0"/>
                  <w:divBdr>
                    <w:top w:val="none" w:sz="0" w:space="0" w:color="auto"/>
                    <w:left w:val="none" w:sz="0" w:space="0" w:color="auto"/>
                    <w:bottom w:val="none" w:sz="0" w:space="0" w:color="auto"/>
                    <w:right w:val="none" w:sz="0" w:space="0" w:color="auto"/>
                  </w:divBdr>
                  <w:divsChild>
                    <w:div w:id="1451633424">
                      <w:marLeft w:val="0"/>
                      <w:marRight w:val="0"/>
                      <w:marTop w:val="0"/>
                      <w:marBottom w:val="0"/>
                      <w:divBdr>
                        <w:top w:val="none" w:sz="0" w:space="0" w:color="auto"/>
                        <w:left w:val="none" w:sz="0" w:space="0" w:color="auto"/>
                        <w:bottom w:val="none" w:sz="0" w:space="0" w:color="auto"/>
                        <w:right w:val="none" w:sz="0" w:space="0" w:color="auto"/>
                      </w:divBdr>
                    </w:div>
                  </w:divsChild>
                </w:div>
                <w:div w:id="1916351152">
                  <w:marLeft w:val="0"/>
                  <w:marRight w:val="0"/>
                  <w:marTop w:val="0"/>
                  <w:marBottom w:val="0"/>
                  <w:divBdr>
                    <w:top w:val="none" w:sz="0" w:space="0" w:color="auto"/>
                    <w:left w:val="none" w:sz="0" w:space="0" w:color="auto"/>
                    <w:bottom w:val="none" w:sz="0" w:space="0" w:color="auto"/>
                    <w:right w:val="none" w:sz="0" w:space="0" w:color="auto"/>
                  </w:divBdr>
                  <w:divsChild>
                    <w:div w:id="1317878734">
                      <w:marLeft w:val="0"/>
                      <w:marRight w:val="0"/>
                      <w:marTop w:val="0"/>
                      <w:marBottom w:val="0"/>
                      <w:divBdr>
                        <w:top w:val="none" w:sz="0" w:space="0" w:color="auto"/>
                        <w:left w:val="none" w:sz="0" w:space="0" w:color="auto"/>
                        <w:bottom w:val="none" w:sz="0" w:space="0" w:color="auto"/>
                        <w:right w:val="none" w:sz="0" w:space="0" w:color="auto"/>
                      </w:divBdr>
                    </w:div>
                  </w:divsChild>
                </w:div>
                <w:div w:id="230043490">
                  <w:marLeft w:val="0"/>
                  <w:marRight w:val="0"/>
                  <w:marTop w:val="0"/>
                  <w:marBottom w:val="0"/>
                  <w:divBdr>
                    <w:top w:val="none" w:sz="0" w:space="0" w:color="auto"/>
                    <w:left w:val="none" w:sz="0" w:space="0" w:color="auto"/>
                    <w:bottom w:val="none" w:sz="0" w:space="0" w:color="auto"/>
                    <w:right w:val="none" w:sz="0" w:space="0" w:color="auto"/>
                  </w:divBdr>
                  <w:divsChild>
                    <w:div w:id="644702982">
                      <w:marLeft w:val="0"/>
                      <w:marRight w:val="0"/>
                      <w:marTop w:val="0"/>
                      <w:marBottom w:val="0"/>
                      <w:divBdr>
                        <w:top w:val="none" w:sz="0" w:space="0" w:color="auto"/>
                        <w:left w:val="none" w:sz="0" w:space="0" w:color="auto"/>
                        <w:bottom w:val="none" w:sz="0" w:space="0" w:color="auto"/>
                        <w:right w:val="none" w:sz="0" w:space="0" w:color="auto"/>
                      </w:divBdr>
                    </w:div>
                  </w:divsChild>
                </w:div>
                <w:div w:id="2044165105">
                  <w:marLeft w:val="0"/>
                  <w:marRight w:val="0"/>
                  <w:marTop w:val="0"/>
                  <w:marBottom w:val="0"/>
                  <w:divBdr>
                    <w:top w:val="none" w:sz="0" w:space="0" w:color="auto"/>
                    <w:left w:val="none" w:sz="0" w:space="0" w:color="auto"/>
                    <w:bottom w:val="none" w:sz="0" w:space="0" w:color="auto"/>
                    <w:right w:val="none" w:sz="0" w:space="0" w:color="auto"/>
                  </w:divBdr>
                  <w:divsChild>
                    <w:div w:id="1513373383">
                      <w:marLeft w:val="0"/>
                      <w:marRight w:val="0"/>
                      <w:marTop w:val="0"/>
                      <w:marBottom w:val="0"/>
                      <w:divBdr>
                        <w:top w:val="none" w:sz="0" w:space="0" w:color="auto"/>
                        <w:left w:val="none" w:sz="0" w:space="0" w:color="auto"/>
                        <w:bottom w:val="none" w:sz="0" w:space="0" w:color="auto"/>
                        <w:right w:val="none" w:sz="0" w:space="0" w:color="auto"/>
                      </w:divBdr>
                    </w:div>
                  </w:divsChild>
                </w:div>
                <w:div w:id="1231622373">
                  <w:marLeft w:val="0"/>
                  <w:marRight w:val="0"/>
                  <w:marTop w:val="0"/>
                  <w:marBottom w:val="0"/>
                  <w:divBdr>
                    <w:top w:val="none" w:sz="0" w:space="0" w:color="auto"/>
                    <w:left w:val="none" w:sz="0" w:space="0" w:color="auto"/>
                    <w:bottom w:val="none" w:sz="0" w:space="0" w:color="auto"/>
                    <w:right w:val="none" w:sz="0" w:space="0" w:color="auto"/>
                  </w:divBdr>
                  <w:divsChild>
                    <w:div w:id="2037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090474">
      <w:bodyDiv w:val="1"/>
      <w:marLeft w:val="0"/>
      <w:marRight w:val="0"/>
      <w:marTop w:val="0"/>
      <w:marBottom w:val="0"/>
      <w:divBdr>
        <w:top w:val="none" w:sz="0" w:space="0" w:color="auto"/>
        <w:left w:val="none" w:sz="0" w:space="0" w:color="auto"/>
        <w:bottom w:val="none" w:sz="0" w:space="0" w:color="auto"/>
        <w:right w:val="none" w:sz="0" w:space="0" w:color="auto"/>
      </w:divBdr>
      <w:divsChild>
        <w:div w:id="1557548342">
          <w:marLeft w:val="0"/>
          <w:marRight w:val="0"/>
          <w:marTop w:val="0"/>
          <w:marBottom w:val="0"/>
          <w:divBdr>
            <w:top w:val="none" w:sz="0" w:space="0" w:color="auto"/>
            <w:left w:val="none" w:sz="0" w:space="0" w:color="auto"/>
            <w:bottom w:val="none" w:sz="0" w:space="0" w:color="auto"/>
            <w:right w:val="none" w:sz="0" w:space="0" w:color="auto"/>
          </w:divBdr>
          <w:divsChild>
            <w:div w:id="935793542">
              <w:marLeft w:val="0"/>
              <w:marRight w:val="0"/>
              <w:marTop w:val="0"/>
              <w:marBottom w:val="0"/>
              <w:divBdr>
                <w:top w:val="none" w:sz="0" w:space="0" w:color="auto"/>
                <w:left w:val="none" w:sz="0" w:space="0" w:color="auto"/>
                <w:bottom w:val="none" w:sz="0" w:space="0" w:color="auto"/>
                <w:right w:val="none" w:sz="0" w:space="0" w:color="auto"/>
              </w:divBdr>
            </w:div>
            <w:div w:id="149105736">
              <w:marLeft w:val="0"/>
              <w:marRight w:val="0"/>
              <w:marTop w:val="0"/>
              <w:marBottom w:val="0"/>
              <w:divBdr>
                <w:top w:val="none" w:sz="0" w:space="0" w:color="auto"/>
                <w:left w:val="none" w:sz="0" w:space="0" w:color="auto"/>
                <w:bottom w:val="none" w:sz="0" w:space="0" w:color="auto"/>
                <w:right w:val="none" w:sz="0" w:space="0" w:color="auto"/>
              </w:divBdr>
            </w:div>
          </w:divsChild>
        </w:div>
        <w:div w:id="1673220727">
          <w:marLeft w:val="0"/>
          <w:marRight w:val="0"/>
          <w:marTop w:val="0"/>
          <w:marBottom w:val="0"/>
          <w:divBdr>
            <w:top w:val="none" w:sz="0" w:space="0" w:color="auto"/>
            <w:left w:val="none" w:sz="0" w:space="0" w:color="auto"/>
            <w:bottom w:val="none" w:sz="0" w:space="0" w:color="auto"/>
            <w:right w:val="none" w:sz="0" w:space="0" w:color="auto"/>
          </w:divBdr>
          <w:divsChild>
            <w:div w:id="1858426619">
              <w:marLeft w:val="0"/>
              <w:marRight w:val="0"/>
              <w:marTop w:val="0"/>
              <w:marBottom w:val="0"/>
              <w:divBdr>
                <w:top w:val="none" w:sz="0" w:space="0" w:color="auto"/>
                <w:left w:val="none" w:sz="0" w:space="0" w:color="auto"/>
                <w:bottom w:val="none" w:sz="0" w:space="0" w:color="auto"/>
                <w:right w:val="none" w:sz="0" w:space="0" w:color="auto"/>
              </w:divBdr>
              <w:divsChild>
                <w:div w:id="985669630">
                  <w:marLeft w:val="0"/>
                  <w:marRight w:val="0"/>
                  <w:marTop w:val="0"/>
                  <w:marBottom w:val="0"/>
                  <w:divBdr>
                    <w:top w:val="none" w:sz="0" w:space="0" w:color="auto"/>
                    <w:left w:val="none" w:sz="0" w:space="0" w:color="auto"/>
                    <w:bottom w:val="none" w:sz="0" w:space="0" w:color="auto"/>
                    <w:right w:val="none" w:sz="0" w:space="0" w:color="auto"/>
                  </w:divBdr>
                </w:div>
              </w:divsChild>
            </w:div>
            <w:div w:id="339357304">
              <w:marLeft w:val="0"/>
              <w:marRight w:val="0"/>
              <w:marTop w:val="0"/>
              <w:marBottom w:val="0"/>
              <w:divBdr>
                <w:top w:val="none" w:sz="0" w:space="0" w:color="auto"/>
                <w:left w:val="none" w:sz="0" w:space="0" w:color="auto"/>
                <w:bottom w:val="none" w:sz="0" w:space="0" w:color="auto"/>
                <w:right w:val="none" w:sz="0" w:space="0" w:color="auto"/>
              </w:divBdr>
              <w:divsChild>
                <w:div w:id="2114595333">
                  <w:marLeft w:val="0"/>
                  <w:marRight w:val="0"/>
                  <w:marTop w:val="0"/>
                  <w:marBottom w:val="0"/>
                  <w:divBdr>
                    <w:top w:val="none" w:sz="0" w:space="0" w:color="auto"/>
                    <w:left w:val="none" w:sz="0" w:space="0" w:color="auto"/>
                    <w:bottom w:val="none" w:sz="0" w:space="0" w:color="auto"/>
                    <w:right w:val="none" w:sz="0" w:space="0" w:color="auto"/>
                  </w:divBdr>
                </w:div>
              </w:divsChild>
            </w:div>
            <w:div w:id="242838011">
              <w:marLeft w:val="0"/>
              <w:marRight w:val="0"/>
              <w:marTop w:val="0"/>
              <w:marBottom w:val="0"/>
              <w:divBdr>
                <w:top w:val="none" w:sz="0" w:space="0" w:color="auto"/>
                <w:left w:val="none" w:sz="0" w:space="0" w:color="auto"/>
                <w:bottom w:val="none" w:sz="0" w:space="0" w:color="auto"/>
                <w:right w:val="none" w:sz="0" w:space="0" w:color="auto"/>
              </w:divBdr>
              <w:divsChild>
                <w:div w:id="1060057799">
                  <w:marLeft w:val="0"/>
                  <w:marRight w:val="0"/>
                  <w:marTop w:val="0"/>
                  <w:marBottom w:val="0"/>
                  <w:divBdr>
                    <w:top w:val="none" w:sz="0" w:space="0" w:color="auto"/>
                    <w:left w:val="none" w:sz="0" w:space="0" w:color="auto"/>
                    <w:bottom w:val="none" w:sz="0" w:space="0" w:color="auto"/>
                    <w:right w:val="none" w:sz="0" w:space="0" w:color="auto"/>
                  </w:divBdr>
                </w:div>
              </w:divsChild>
            </w:div>
            <w:div w:id="1677227022">
              <w:marLeft w:val="0"/>
              <w:marRight w:val="0"/>
              <w:marTop w:val="0"/>
              <w:marBottom w:val="0"/>
              <w:divBdr>
                <w:top w:val="none" w:sz="0" w:space="0" w:color="auto"/>
                <w:left w:val="none" w:sz="0" w:space="0" w:color="auto"/>
                <w:bottom w:val="none" w:sz="0" w:space="0" w:color="auto"/>
                <w:right w:val="none" w:sz="0" w:space="0" w:color="auto"/>
              </w:divBdr>
              <w:divsChild>
                <w:div w:id="1766683865">
                  <w:marLeft w:val="0"/>
                  <w:marRight w:val="0"/>
                  <w:marTop w:val="0"/>
                  <w:marBottom w:val="0"/>
                  <w:divBdr>
                    <w:top w:val="none" w:sz="0" w:space="0" w:color="auto"/>
                    <w:left w:val="none" w:sz="0" w:space="0" w:color="auto"/>
                    <w:bottom w:val="none" w:sz="0" w:space="0" w:color="auto"/>
                    <w:right w:val="none" w:sz="0" w:space="0" w:color="auto"/>
                  </w:divBdr>
                </w:div>
              </w:divsChild>
            </w:div>
            <w:div w:id="307518269">
              <w:marLeft w:val="0"/>
              <w:marRight w:val="0"/>
              <w:marTop w:val="0"/>
              <w:marBottom w:val="0"/>
              <w:divBdr>
                <w:top w:val="none" w:sz="0" w:space="0" w:color="auto"/>
                <w:left w:val="none" w:sz="0" w:space="0" w:color="auto"/>
                <w:bottom w:val="none" w:sz="0" w:space="0" w:color="auto"/>
                <w:right w:val="none" w:sz="0" w:space="0" w:color="auto"/>
              </w:divBdr>
              <w:divsChild>
                <w:div w:id="16538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07230">
      <w:bodyDiv w:val="1"/>
      <w:marLeft w:val="0"/>
      <w:marRight w:val="0"/>
      <w:marTop w:val="0"/>
      <w:marBottom w:val="0"/>
      <w:divBdr>
        <w:top w:val="none" w:sz="0" w:space="0" w:color="auto"/>
        <w:left w:val="none" w:sz="0" w:space="0" w:color="auto"/>
        <w:bottom w:val="none" w:sz="0" w:space="0" w:color="auto"/>
        <w:right w:val="none" w:sz="0" w:space="0" w:color="auto"/>
      </w:divBdr>
      <w:divsChild>
        <w:div w:id="590048908">
          <w:marLeft w:val="0"/>
          <w:marRight w:val="0"/>
          <w:marTop w:val="0"/>
          <w:marBottom w:val="0"/>
          <w:divBdr>
            <w:top w:val="none" w:sz="0" w:space="0" w:color="auto"/>
            <w:left w:val="none" w:sz="0" w:space="0" w:color="auto"/>
            <w:bottom w:val="none" w:sz="0" w:space="0" w:color="auto"/>
            <w:right w:val="none" w:sz="0" w:space="0" w:color="auto"/>
          </w:divBdr>
          <w:divsChild>
            <w:div w:id="1455951628">
              <w:marLeft w:val="0"/>
              <w:marRight w:val="0"/>
              <w:marTop w:val="0"/>
              <w:marBottom w:val="0"/>
              <w:divBdr>
                <w:top w:val="none" w:sz="0" w:space="0" w:color="auto"/>
                <w:left w:val="none" w:sz="0" w:space="0" w:color="auto"/>
                <w:bottom w:val="none" w:sz="0" w:space="0" w:color="auto"/>
                <w:right w:val="none" w:sz="0" w:space="0" w:color="auto"/>
              </w:divBdr>
            </w:div>
            <w:div w:id="1194344810">
              <w:marLeft w:val="0"/>
              <w:marRight w:val="0"/>
              <w:marTop w:val="0"/>
              <w:marBottom w:val="0"/>
              <w:divBdr>
                <w:top w:val="none" w:sz="0" w:space="0" w:color="auto"/>
                <w:left w:val="none" w:sz="0" w:space="0" w:color="auto"/>
                <w:bottom w:val="none" w:sz="0" w:space="0" w:color="auto"/>
                <w:right w:val="none" w:sz="0" w:space="0" w:color="auto"/>
              </w:divBdr>
            </w:div>
          </w:divsChild>
        </w:div>
        <w:div w:id="669333380">
          <w:marLeft w:val="0"/>
          <w:marRight w:val="0"/>
          <w:marTop w:val="0"/>
          <w:marBottom w:val="0"/>
          <w:divBdr>
            <w:top w:val="none" w:sz="0" w:space="0" w:color="auto"/>
            <w:left w:val="none" w:sz="0" w:space="0" w:color="auto"/>
            <w:bottom w:val="none" w:sz="0" w:space="0" w:color="auto"/>
            <w:right w:val="none" w:sz="0" w:space="0" w:color="auto"/>
          </w:divBdr>
          <w:divsChild>
            <w:div w:id="1363941404">
              <w:marLeft w:val="0"/>
              <w:marRight w:val="0"/>
              <w:marTop w:val="0"/>
              <w:marBottom w:val="0"/>
              <w:divBdr>
                <w:top w:val="none" w:sz="0" w:space="0" w:color="auto"/>
                <w:left w:val="none" w:sz="0" w:space="0" w:color="auto"/>
                <w:bottom w:val="none" w:sz="0" w:space="0" w:color="auto"/>
                <w:right w:val="none" w:sz="0" w:space="0" w:color="auto"/>
              </w:divBdr>
              <w:divsChild>
                <w:div w:id="338312248">
                  <w:marLeft w:val="0"/>
                  <w:marRight w:val="0"/>
                  <w:marTop w:val="0"/>
                  <w:marBottom w:val="0"/>
                  <w:divBdr>
                    <w:top w:val="none" w:sz="0" w:space="0" w:color="auto"/>
                    <w:left w:val="none" w:sz="0" w:space="0" w:color="auto"/>
                    <w:bottom w:val="none" w:sz="0" w:space="0" w:color="auto"/>
                    <w:right w:val="none" w:sz="0" w:space="0" w:color="auto"/>
                  </w:divBdr>
                </w:div>
              </w:divsChild>
            </w:div>
            <w:div w:id="1846363874">
              <w:marLeft w:val="0"/>
              <w:marRight w:val="0"/>
              <w:marTop w:val="0"/>
              <w:marBottom w:val="0"/>
              <w:divBdr>
                <w:top w:val="none" w:sz="0" w:space="0" w:color="auto"/>
                <w:left w:val="none" w:sz="0" w:space="0" w:color="auto"/>
                <w:bottom w:val="none" w:sz="0" w:space="0" w:color="auto"/>
                <w:right w:val="none" w:sz="0" w:space="0" w:color="auto"/>
              </w:divBdr>
              <w:divsChild>
                <w:div w:id="2080052332">
                  <w:marLeft w:val="0"/>
                  <w:marRight w:val="0"/>
                  <w:marTop w:val="0"/>
                  <w:marBottom w:val="0"/>
                  <w:divBdr>
                    <w:top w:val="none" w:sz="0" w:space="0" w:color="auto"/>
                    <w:left w:val="none" w:sz="0" w:space="0" w:color="auto"/>
                    <w:bottom w:val="none" w:sz="0" w:space="0" w:color="auto"/>
                    <w:right w:val="none" w:sz="0" w:space="0" w:color="auto"/>
                  </w:divBdr>
                </w:div>
              </w:divsChild>
            </w:div>
            <w:div w:id="1858805359">
              <w:marLeft w:val="0"/>
              <w:marRight w:val="0"/>
              <w:marTop w:val="0"/>
              <w:marBottom w:val="0"/>
              <w:divBdr>
                <w:top w:val="none" w:sz="0" w:space="0" w:color="auto"/>
                <w:left w:val="none" w:sz="0" w:space="0" w:color="auto"/>
                <w:bottom w:val="none" w:sz="0" w:space="0" w:color="auto"/>
                <w:right w:val="none" w:sz="0" w:space="0" w:color="auto"/>
              </w:divBdr>
              <w:divsChild>
                <w:div w:id="1735005131">
                  <w:marLeft w:val="0"/>
                  <w:marRight w:val="0"/>
                  <w:marTop w:val="0"/>
                  <w:marBottom w:val="0"/>
                  <w:divBdr>
                    <w:top w:val="none" w:sz="0" w:space="0" w:color="auto"/>
                    <w:left w:val="none" w:sz="0" w:space="0" w:color="auto"/>
                    <w:bottom w:val="none" w:sz="0" w:space="0" w:color="auto"/>
                    <w:right w:val="none" w:sz="0" w:space="0" w:color="auto"/>
                  </w:divBdr>
                </w:div>
              </w:divsChild>
            </w:div>
            <w:div w:id="346446756">
              <w:marLeft w:val="0"/>
              <w:marRight w:val="0"/>
              <w:marTop w:val="0"/>
              <w:marBottom w:val="0"/>
              <w:divBdr>
                <w:top w:val="none" w:sz="0" w:space="0" w:color="auto"/>
                <w:left w:val="none" w:sz="0" w:space="0" w:color="auto"/>
                <w:bottom w:val="none" w:sz="0" w:space="0" w:color="auto"/>
                <w:right w:val="none" w:sz="0" w:space="0" w:color="auto"/>
              </w:divBdr>
              <w:divsChild>
                <w:div w:id="413747686">
                  <w:marLeft w:val="0"/>
                  <w:marRight w:val="0"/>
                  <w:marTop w:val="0"/>
                  <w:marBottom w:val="0"/>
                  <w:divBdr>
                    <w:top w:val="none" w:sz="0" w:space="0" w:color="auto"/>
                    <w:left w:val="none" w:sz="0" w:space="0" w:color="auto"/>
                    <w:bottom w:val="none" w:sz="0" w:space="0" w:color="auto"/>
                    <w:right w:val="none" w:sz="0" w:space="0" w:color="auto"/>
                  </w:divBdr>
                </w:div>
              </w:divsChild>
            </w:div>
            <w:div w:id="1643726524">
              <w:marLeft w:val="0"/>
              <w:marRight w:val="0"/>
              <w:marTop w:val="0"/>
              <w:marBottom w:val="0"/>
              <w:divBdr>
                <w:top w:val="none" w:sz="0" w:space="0" w:color="auto"/>
                <w:left w:val="none" w:sz="0" w:space="0" w:color="auto"/>
                <w:bottom w:val="none" w:sz="0" w:space="0" w:color="auto"/>
                <w:right w:val="none" w:sz="0" w:space="0" w:color="auto"/>
              </w:divBdr>
              <w:divsChild>
                <w:div w:id="114250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79548">
      <w:bodyDiv w:val="1"/>
      <w:marLeft w:val="0"/>
      <w:marRight w:val="0"/>
      <w:marTop w:val="0"/>
      <w:marBottom w:val="0"/>
      <w:divBdr>
        <w:top w:val="none" w:sz="0" w:space="0" w:color="auto"/>
        <w:left w:val="none" w:sz="0" w:space="0" w:color="auto"/>
        <w:bottom w:val="none" w:sz="0" w:space="0" w:color="auto"/>
        <w:right w:val="none" w:sz="0" w:space="0" w:color="auto"/>
      </w:divBdr>
      <w:divsChild>
        <w:div w:id="1201670226">
          <w:marLeft w:val="0"/>
          <w:marRight w:val="0"/>
          <w:marTop w:val="0"/>
          <w:marBottom w:val="0"/>
          <w:divBdr>
            <w:top w:val="none" w:sz="0" w:space="0" w:color="auto"/>
            <w:left w:val="none" w:sz="0" w:space="0" w:color="auto"/>
            <w:bottom w:val="none" w:sz="0" w:space="0" w:color="auto"/>
            <w:right w:val="none" w:sz="0" w:space="0" w:color="auto"/>
          </w:divBdr>
          <w:divsChild>
            <w:div w:id="569273765">
              <w:marLeft w:val="0"/>
              <w:marRight w:val="0"/>
              <w:marTop w:val="0"/>
              <w:marBottom w:val="0"/>
              <w:divBdr>
                <w:top w:val="none" w:sz="0" w:space="0" w:color="auto"/>
                <w:left w:val="none" w:sz="0" w:space="0" w:color="auto"/>
                <w:bottom w:val="none" w:sz="0" w:space="0" w:color="auto"/>
                <w:right w:val="none" w:sz="0" w:space="0" w:color="auto"/>
              </w:divBdr>
            </w:div>
            <w:div w:id="171379324">
              <w:marLeft w:val="0"/>
              <w:marRight w:val="0"/>
              <w:marTop w:val="0"/>
              <w:marBottom w:val="0"/>
              <w:divBdr>
                <w:top w:val="none" w:sz="0" w:space="0" w:color="auto"/>
                <w:left w:val="none" w:sz="0" w:space="0" w:color="auto"/>
                <w:bottom w:val="none" w:sz="0" w:space="0" w:color="auto"/>
                <w:right w:val="none" w:sz="0" w:space="0" w:color="auto"/>
              </w:divBdr>
            </w:div>
          </w:divsChild>
        </w:div>
        <w:div w:id="1134102688">
          <w:marLeft w:val="0"/>
          <w:marRight w:val="0"/>
          <w:marTop w:val="0"/>
          <w:marBottom w:val="0"/>
          <w:divBdr>
            <w:top w:val="none" w:sz="0" w:space="0" w:color="auto"/>
            <w:left w:val="none" w:sz="0" w:space="0" w:color="auto"/>
            <w:bottom w:val="none" w:sz="0" w:space="0" w:color="auto"/>
            <w:right w:val="none" w:sz="0" w:space="0" w:color="auto"/>
          </w:divBdr>
          <w:divsChild>
            <w:div w:id="1241646020">
              <w:marLeft w:val="0"/>
              <w:marRight w:val="0"/>
              <w:marTop w:val="0"/>
              <w:marBottom w:val="0"/>
              <w:divBdr>
                <w:top w:val="none" w:sz="0" w:space="0" w:color="auto"/>
                <w:left w:val="none" w:sz="0" w:space="0" w:color="auto"/>
                <w:bottom w:val="none" w:sz="0" w:space="0" w:color="auto"/>
                <w:right w:val="none" w:sz="0" w:space="0" w:color="auto"/>
              </w:divBdr>
              <w:divsChild>
                <w:div w:id="1176647893">
                  <w:marLeft w:val="0"/>
                  <w:marRight w:val="0"/>
                  <w:marTop w:val="0"/>
                  <w:marBottom w:val="0"/>
                  <w:divBdr>
                    <w:top w:val="none" w:sz="0" w:space="0" w:color="auto"/>
                    <w:left w:val="none" w:sz="0" w:space="0" w:color="auto"/>
                    <w:bottom w:val="none" w:sz="0" w:space="0" w:color="auto"/>
                    <w:right w:val="none" w:sz="0" w:space="0" w:color="auto"/>
                  </w:divBdr>
                </w:div>
              </w:divsChild>
            </w:div>
            <w:div w:id="649944510">
              <w:marLeft w:val="0"/>
              <w:marRight w:val="0"/>
              <w:marTop w:val="0"/>
              <w:marBottom w:val="0"/>
              <w:divBdr>
                <w:top w:val="none" w:sz="0" w:space="0" w:color="auto"/>
                <w:left w:val="none" w:sz="0" w:space="0" w:color="auto"/>
                <w:bottom w:val="none" w:sz="0" w:space="0" w:color="auto"/>
                <w:right w:val="none" w:sz="0" w:space="0" w:color="auto"/>
              </w:divBdr>
              <w:divsChild>
                <w:div w:id="52966475">
                  <w:marLeft w:val="0"/>
                  <w:marRight w:val="0"/>
                  <w:marTop w:val="0"/>
                  <w:marBottom w:val="0"/>
                  <w:divBdr>
                    <w:top w:val="none" w:sz="0" w:space="0" w:color="auto"/>
                    <w:left w:val="none" w:sz="0" w:space="0" w:color="auto"/>
                    <w:bottom w:val="none" w:sz="0" w:space="0" w:color="auto"/>
                    <w:right w:val="none" w:sz="0" w:space="0" w:color="auto"/>
                  </w:divBdr>
                </w:div>
              </w:divsChild>
            </w:div>
            <w:div w:id="1974217010">
              <w:marLeft w:val="0"/>
              <w:marRight w:val="0"/>
              <w:marTop w:val="0"/>
              <w:marBottom w:val="0"/>
              <w:divBdr>
                <w:top w:val="none" w:sz="0" w:space="0" w:color="auto"/>
                <w:left w:val="none" w:sz="0" w:space="0" w:color="auto"/>
                <w:bottom w:val="none" w:sz="0" w:space="0" w:color="auto"/>
                <w:right w:val="none" w:sz="0" w:space="0" w:color="auto"/>
              </w:divBdr>
              <w:divsChild>
                <w:div w:id="1924947240">
                  <w:marLeft w:val="0"/>
                  <w:marRight w:val="0"/>
                  <w:marTop w:val="0"/>
                  <w:marBottom w:val="0"/>
                  <w:divBdr>
                    <w:top w:val="none" w:sz="0" w:space="0" w:color="auto"/>
                    <w:left w:val="none" w:sz="0" w:space="0" w:color="auto"/>
                    <w:bottom w:val="none" w:sz="0" w:space="0" w:color="auto"/>
                    <w:right w:val="none" w:sz="0" w:space="0" w:color="auto"/>
                  </w:divBdr>
                </w:div>
              </w:divsChild>
            </w:div>
            <w:div w:id="1298291594">
              <w:marLeft w:val="0"/>
              <w:marRight w:val="0"/>
              <w:marTop w:val="0"/>
              <w:marBottom w:val="0"/>
              <w:divBdr>
                <w:top w:val="none" w:sz="0" w:space="0" w:color="auto"/>
                <w:left w:val="none" w:sz="0" w:space="0" w:color="auto"/>
                <w:bottom w:val="none" w:sz="0" w:space="0" w:color="auto"/>
                <w:right w:val="none" w:sz="0" w:space="0" w:color="auto"/>
              </w:divBdr>
              <w:divsChild>
                <w:div w:id="1792286394">
                  <w:marLeft w:val="0"/>
                  <w:marRight w:val="0"/>
                  <w:marTop w:val="0"/>
                  <w:marBottom w:val="0"/>
                  <w:divBdr>
                    <w:top w:val="none" w:sz="0" w:space="0" w:color="auto"/>
                    <w:left w:val="none" w:sz="0" w:space="0" w:color="auto"/>
                    <w:bottom w:val="none" w:sz="0" w:space="0" w:color="auto"/>
                    <w:right w:val="none" w:sz="0" w:space="0" w:color="auto"/>
                  </w:divBdr>
                </w:div>
              </w:divsChild>
            </w:div>
            <w:div w:id="1852720968">
              <w:marLeft w:val="0"/>
              <w:marRight w:val="0"/>
              <w:marTop w:val="0"/>
              <w:marBottom w:val="0"/>
              <w:divBdr>
                <w:top w:val="none" w:sz="0" w:space="0" w:color="auto"/>
                <w:left w:val="none" w:sz="0" w:space="0" w:color="auto"/>
                <w:bottom w:val="none" w:sz="0" w:space="0" w:color="auto"/>
                <w:right w:val="none" w:sz="0" w:space="0" w:color="auto"/>
              </w:divBdr>
              <w:divsChild>
                <w:div w:id="15213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74981">
      <w:bodyDiv w:val="1"/>
      <w:marLeft w:val="0"/>
      <w:marRight w:val="0"/>
      <w:marTop w:val="0"/>
      <w:marBottom w:val="0"/>
      <w:divBdr>
        <w:top w:val="none" w:sz="0" w:space="0" w:color="auto"/>
        <w:left w:val="none" w:sz="0" w:space="0" w:color="auto"/>
        <w:bottom w:val="none" w:sz="0" w:space="0" w:color="auto"/>
        <w:right w:val="none" w:sz="0" w:space="0" w:color="auto"/>
      </w:divBdr>
      <w:divsChild>
        <w:div w:id="77486999">
          <w:marLeft w:val="0"/>
          <w:marRight w:val="0"/>
          <w:marTop w:val="0"/>
          <w:marBottom w:val="0"/>
          <w:divBdr>
            <w:top w:val="none" w:sz="0" w:space="0" w:color="auto"/>
            <w:left w:val="none" w:sz="0" w:space="0" w:color="auto"/>
            <w:bottom w:val="none" w:sz="0" w:space="0" w:color="auto"/>
            <w:right w:val="none" w:sz="0" w:space="0" w:color="auto"/>
          </w:divBdr>
          <w:divsChild>
            <w:div w:id="2083138146">
              <w:marLeft w:val="0"/>
              <w:marRight w:val="0"/>
              <w:marTop w:val="0"/>
              <w:marBottom w:val="0"/>
              <w:divBdr>
                <w:top w:val="none" w:sz="0" w:space="0" w:color="auto"/>
                <w:left w:val="none" w:sz="0" w:space="0" w:color="auto"/>
                <w:bottom w:val="none" w:sz="0" w:space="0" w:color="auto"/>
                <w:right w:val="none" w:sz="0" w:space="0" w:color="auto"/>
              </w:divBdr>
            </w:div>
          </w:divsChild>
        </w:div>
        <w:div w:id="655959109">
          <w:marLeft w:val="0"/>
          <w:marRight w:val="0"/>
          <w:marTop w:val="0"/>
          <w:marBottom w:val="0"/>
          <w:divBdr>
            <w:top w:val="none" w:sz="0" w:space="0" w:color="auto"/>
            <w:left w:val="none" w:sz="0" w:space="0" w:color="auto"/>
            <w:bottom w:val="none" w:sz="0" w:space="0" w:color="auto"/>
            <w:right w:val="none" w:sz="0" w:space="0" w:color="auto"/>
          </w:divBdr>
          <w:divsChild>
            <w:div w:id="1366368219">
              <w:marLeft w:val="0"/>
              <w:marRight w:val="0"/>
              <w:marTop w:val="0"/>
              <w:marBottom w:val="0"/>
              <w:divBdr>
                <w:top w:val="none" w:sz="0" w:space="0" w:color="auto"/>
                <w:left w:val="none" w:sz="0" w:space="0" w:color="auto"/>
                <w:bottom w:val="none" w:sz="0" w:space="0" w:color="auto"/>
                <w:right w:val="none" w:sz="0" w:space="0" w:color="auto"/>
              </w:divBdr>
              <w:divsChild>
                <w:div w:id="413160912">
                  <w:marLeft w:val="0"/>
                  <w:marRight w:val="0"/>
                  <w:marTop w:val="0"/>
                  <w:marBottom w:val="0"/>
                  <w:divBdr>
                    <w:top w:val="none" w:sz="0" w:space="0" w:color="auto"/>
                    <w:left w:val="none" w:sz="0" w:space="0" w:color="auto"/>
                    <w:bottom w:val="none" w:sz="0" w:space="0" w:color="auto"/>
                    <w:right w:val="none" w:sz="0" w:space="0" w:color="auto"/>
                  </w:divBdr>
                  <w:divsChild>
                    <w:div w:id="1632594929">
                      <w:marLeft w:val="0"/>
                      <w:marRight w:val="0"/>
                      <w:marTop w:val="0"/>
                      <w:marBottom w:val="0"/>
                      <w:divBdr>
                        <w:top w:val="none" w:sz="0" w:space="0" w:color="auto"/>
                        <w:left w:val="none" w:sz="0" w:space="0" w:color="auto"/>
                        <w:bottom w:val="none" w:sz="0" w:space="0" w:color="auto"/>
                        <w:right w:val="none" w:sz="0" w:space="0" w:color="auto"/>
                      </w:divBdr>
                    </w:div>
                  </w:divsChild>
                </w:div>
                <w:div w:id="849872444">
                  <w:marLeft w:val="0"/>
                  <w:marRight w:val="0"/>
                  <w:marTop w:val="0"/>
                  <w:marBottom w:val="0"/>
                  <w:divBdr>
                    <w:top w:val="none" w:sz="0" w:space="0" w:color="auto"/>
                    <w:left w:val="none" w:sz="0" w:space="0" w:color="auto"/>
                    <w:bottom w:val="none" w:sz="0" w:space="0" w:color="auto"/>
                    <w:right w:val="none" w:sz="0" w:space="0" w:color="auto"/>
                  </w:divBdr>
                  <w:divsChild>
                    <w:div w:id="995256565">
                      <w:marLeft w:val="0"/>
                      <w:marRight w:val="0"/>
                      <w:marTop w:val="0"/>
                      <w:marBottom w:val="0"/>
                      <w:divBdr>
                        <w:top w:val="none" w:sz="0" w:space="0" w:color="auto"/>
                        <w:left w:val="none" w:sz="0" w:space="0" w:color="auto"/>
                        <w:bottom w:val="none" w:sz="0" w:space="0" w:color="auto"/>
                        <w:right w:val="none" w:sz="0" w:space="0" w:color="auto"/>
                      </w:divBdr>
                    </w:div>
                  </w:divsChild>
                </w:div>
                <w:div w:id="1987855737">
                  <w:marLeft w:val="0"/>
                  <w:marRight w:val="0"/>
                  <w:marTop w:val="0"/>
                  <w:marBottom w:val="0"/>
                  <w:divBdr>
                    <w:top w:val="none" w:sz="0" w:space="0" w:color="auto"/>
                    <w:left w:val="none" w:sz="0" w:space="0" w:color="auto"/>
                    <w:bottom w:val="none" w:sz="0" w:space="0" w:color="auto"/>
                    <w:right w:val="none" w:sz="0" w:space="0" w:color="auto"/>
                  </w:divBdr>
                  <w:divsChild>
                    <w:div w:id="1035888577">
                      <w:marLeft w:val="0"/>
                      <w:marRight w:val="0"/>
                      <w:marTop w:val="0"/>
                      <w:marBottom w:val="0"/>
                      <w:divBdr>
                        <w:top w:val="none" w:sz="0" w:space="0" w:color="auto"/>
                        <w:left w:val="none" w:sz="0" w:space="0" w:color="auto"/>
                        <w:bottom w:val="none" w:sz="0" w:space="0" w:color="auto"/>
                        <w:right w:val="none" w:sz="0" w:space="0" w:color="auto"/>
                      </w:divBdr>
                    </w:div>
                  </w:divsChild>
                </w:div>
                <w:div w:id="2001881966">
                  <w:marLeft w:val="0"/>
                  <w:marRight w:val="0"/>
                  <w:marTop w:val="0"/>
                  <w:marBottom w:val="0"/>
                  <w:divBdr>
                    <w:top w:val="none" w:sz="0" w:space="0" w:color="auto"/>
                    <w:left w:val="none" w:sz="0" w:space="0" w:color="auto"/>
                    <w:bottom w:val="none" w:sz="0" w:space="0" w:color="auto"/>
                    <w:right w:val="none" w:sz="0" w:space="0" w:color="auto"/>
                  </w:divBdr>
                  <w:divsChild>
                    <w:div w:id="1338114091">
                      <w:marLeft w:val="0"/>
                      <w:marRight w:val="0"/>
                      <w:marTop w:val="0"/>
                      <w:marBottom w:val="0"/>
                      <w:divBdr>
                        <w:top w:val="none" w:sz="0" w:space="0" w:color="auto"/>
                        <w:left w:val="none" w:sz="0" w:space="0" w:color="auto"/>
                        <w:bottom w:val="none" w:sz="0" w:space="0" w:color="auto"/>
                        <w:right w:val="none" w:sz="0" w:space="0" w:color="auto"/>
                      </w:divBdr>
                    </w:div>
                  </w:divsChild>
                </w:div>
                <w:div w:id="1998000708">
                  <w:marLeft w:val="0"/>
                  <w:marRight w:val="0"/>
                  <w:marTop w:val="0"/>
                  <w:marBottom w:val="0"/>
                  <w:divBdr>
                    <w:top w:val="none" w:sz="0" w:space="0" w:color="auto"/>
                    <w:left w:val="none" w:sz="0" w:space="0" w:color="auto"/>
                    <w:bottom w:val="none" w:sz="0" w:space="0" w:color="auto"/>
                    <w:right w:val="none" w:sz="0" w:space="0" w:color="auto"/>
                  </w:divBdr>
                  <w:divsChild>
                    <w:div w:id="156664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1636</Words>
  <Characters>8998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Pérez Morales</dc:creator>
  <cp:keywords/>
  <dc:description/>
  <cp:lastModifiedBy>ProviTCO</cp:lastModifiedBy>
  <cp:revision>2</cp:revision>
  <dcterms:created xsi:type="dcterms:W3CDTF">2024-03-20T13:46:00Z</dcterms:created>
  <dcterms:modified xsi:type="dcterms:W3CDTF">2024-03-20T13:46:00Z</dcterms:modified>
</cp:coreProperties>
</file>